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BDA" w:rsidRDefault="00F45BDA" w:rsidP="00F45BDA">
      <w:pPr>
        <w:spacing w:line="240" w:lineRule="auto"/>
        <w:jc w:val="center"/>
        <w:rPr>
          <w:sz w:val="32"/>
          <w:szCs w:val="32"/>
        </w:rPr>
      </w:pPr>
      <w:r>
        <w:rPr>
          <w:noProof/>
        </w:rPr>
        <w:drawing>
          <wp:inline distT="0" distB="0" distL="0" distR="0">
            <wp:extent cx="3476625" cy="126682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76625" cy="1266825"/>
                    </a:xfrm>
                    <a:prstGeom prst="rect">
                      <a:avLst/>
                    </a:prstGeom>
                    <a:solidFill>
                      <a:srgbClr val="FFFFFF"/>
                    </a:solidFill>
                    <a:ln w="9525">
                      <a:noFill/>
                      <a:miter lim="800000"/>
                      <a:headEnd/>
                      <a:tailEnd/>
                    </a:ln>
                  </pic:spPr>
                </pic:pic>
              </a:graphicData>
            </a:graphic>
          </wp:inline>
        </w:drawing>
      </w:r>
    </w:p>
    <w:p w:rsidR="00F45BDA" w:rsidRDefault="00F45BDA" w:rsidP="00F45BDA">
      <w:pPr>
        <w:spacing w:line="240" w:lineRule="auto"/>
        <w:jc w:val="center"/>
        <w:rPr>
          <w:sz w:val="32"/>
          <w:szCs w:val="32"/>
        </w:rPr>
      </w:pPr>
    </w:p>
    <w:p w:rsidR="00F45BDA" w:rsidRDefault="00F45BDA" w:rsidP="00F45BDA">
      <w:pPr>
        <w:spacing w:line="240" w:lineRule="auto"/>
        <w:jc w:val="center"/>
        <w:rPr>
          <w:sz w:val="32"/>
          <w:szCs w:val="32"/>
        </w:rPr>
      </w:pPr>
    </w:p>
    <w:p w:rsidR="00F45BDA" w:rsidRPr="009B27B9" w:rsidRDefault="00F45BDA" w:rsidP="00F45BDA">
      <w:pPr>
        <w:spacing w:line="240" w:lineRule="auto"/>
        <w:jc w:val="center"/>
        <w:rPr>
          <w:rFonts w:ascii="Arial" w:hAnsi="Arial" w:cs="Arial"/>
          <w:sz w:val="32"/>
          <w:szCs w:val="32"/>
        </w:rPr>
      </w:pPr>
      <w:r w:rsidRPr="009B27B9">
        <w:rPr>
          <w:rFonts w:ascii="Arial" w:hAnsi="Arial" w:cs="Arial"/>
          <w:sz w:val="32"/>
          <w:szCs w:val="32"/>
        </w:rPr>
        <w:t>Dipartimento di Filosofia e Scienze dell’Educazione</w:t>
      </w:r>
    </w:p>
    <w:p w:rsidR="00F45BDA" w:rsidRPr="009B27B9" w:rsidRDefault="00F45BDA" w:rsidP="00F45BDA">
      <w:pPr>
        <w:spacing w:line="240" w:lineRule="auto"/>
        <w:jc w:val="center"/>
        <w:rPr>
          <w:rFonts w:ascii="Arial" w:hAnsi="Arial" w:cs="Arial"/>
          <w:sz w:val="32"/>
          <w:szCs w:val="32"/>
        </w:rPr>
      </w:pPr>
      <w:r w:rsidRPr="009B27B9">
        <w:rPr>
          <w:rFonts w:ascii="Arial" w:hAnsi="Arial" w:cs="Arial"/>
          <w:sz w:val="32"/>
          <w:szCs w:val="32"/>
        </w:rPr>
        <w:t>Corso di laurea in Scienze dell’Educazione</w:t>
      </w:r>
    </w:p>
    <w:p w:rsidR="00F45BDA" w:rsidRPr="009B27B9" w:rsidRDefault="00F45BDA" w:rsidP="00F45BDA">
      <w:pPr>
        <w:spacing w:line="240" w:lineRule="auto"/>
        <w:jc w:val="center"/>
        <w:rPr>
          <w:rFonts w:ascii="Arial" w:hAnsi="Arial" w:cs="Arial"/>
          <w:sz w:val="32"/>
          <w:szCs w:val="32"/>
        </w:rPr>
      </w:pPr>
    </w:p>
    <w:p w:rsidR="00F45BDA" w:rsidRPr="009B27B9" w:rsidRDefault="00F45BDA" w:rsidP="00F45BDA">
      <w:pPr>
        <w:spacing w:line="240" w:lineRule="auto"/>
        <w:jc w:val="center"/>
        <w:rPr>
          <w:rFonts w:ascii="Arial" w:hAnsi="Arial" w:cs="Arial"/>
          <w:sz w:val="32"/>
          <w:szCs w:val="32"/>
        </w:rPr>
      </w:pPr>
    </w:p>
    <w:p w:rsidR="00961502" w:rsidRPr="009B27B9" w:rsidRDefault="00F45BDA" w:rsidP="00F45BDA">
      <w:pPr>
        <w:spacing w:line="240" w:lineRule="auto"/>
        <w:jc w:val="center"/>
        <w:rPr>
          <w:rFonts w:ascii="Arial" w:hAnsi="Arial" w:cs="Arial"/>
          <w:sz w:val="32"/>
          <w:szCs w:val="32"/>
        </w:rPr>
      </w:pPr>
      <w:r w:rsidRPr="009B27B9">
        <w:rPr>
          <w:rFonts w:ascii="Arial" w:hAnsi="Arial" w:cs="Arial"/>
          <w:sz w:val="32"/>
          <w:szCs w:val="32"/>
        </w:rPr>
        <w:t>PEDAGOGIA SPERIMENTALE</w:t>
      </w:r>
    </w:p>
    <w:p w:rsidR="00F45BDA" w:rsidRPr="009B27B9" w:rsidRDefault="00F45BDA" w:rsidP="00F45BDA">
      <w:pPr>
        <w:spacing w:line="240" w:lineRule="auto"/>
        <w:jc w:val="center"/>
        <w:rPr>
          <w:rFonts w:ascii="Arial" w:hAnsi="Arial" w:cs="Arial"/>
          <w:sz w:val="24"/>
          <w:szCs w:val="24"/>
        </w:rPr>
      </w:pPr>
      <w:r w:rsidRPr="009B27B9">
        <w:rPr>
          <w:rFonts w:ascii="Arial" w:hAnsi="Arial" w:cs="Arial"/>
          <w:sz w:val="24"/>
          <w:szCs w:val="24"/>
        </w:rPr>
        <w:t>Anno accademico 2016/2017</w:t>
      </w:r>
    </w:p>
    <w:p w:rsidR="00F45BDA" w:rsidRPr="009B27B9" w:rsidRDefault="00F45BDA" w:rsidP="00F45BDA">
      <w:pPr>
        <w:spacing w:line="240" w:lineRule="auto"/>
        <w:jc w:val="center"/>
        <w:rPr>
          <w:rFonts w:ascii="Arial" w:hAnsi="Arial" w:cs="Arial"/>
          <w:sz w:val="32"/>
          <w:szCs w:val="32"/>
        </w:rPr>
      </w:pPr>
    </w:p>
    <w:p w:rsidR="00F45BDA" w:rsidRPr="009B27B9" w:rsidRDefault="00F45BDA" w:rsidP="00F45BDA">
      <w:pPr>
        <w:spacing w:line="240" w:lineRule="auto"/>
        <w:jc w:val="center"/>
        <w:rPr>
          <w:rFonts w:ascii="Arial" w:hAnsi="Arial" w:cs="Arial"/>
          <w:sz w:val="32"/>
          <w:szCs w:val="32"/>
        </w:rPr>
      </w:pPr>
    </w:p>
    <w:p w:rsidR="00F45BDA" w:rsidRPr="009B27B9" w:rsidRDefault="00F45BDA" w:rsidP="00F45BDA">
      <w:pPr>
        <w:spacing w:line="240" w:lineRule="auto"/>
        <w:jc w:val="center"/>
        <w:rPr>
          <w:rFonts w:ascii="Arial" w:hAnsi="Arial" w:cs="Arial"/>
          <w:sz w:val="32"/>
          <w:szCs w:val="32"/>
        </w:rPr>
      </w:pPr>
      <w:r w:rsidRPr="009B27B9">
        <w:rPr>
          <w:rFonts w:ascii="Arial" w:hAnsi="Arial" w:cs="Arial"/>
          <w:sz w:val="32"/>
          <w:szCs w:val="32"/>
        </w:rPr>
        <w:t>RICERCA:</w:t>
      </w:r>
    </w:p>
    <w:p w:rsidR="00F45BDA" w:rsidRPr="009B27B9" w:rsidRDefault="00F45BDA" w:rsidP="00F45BDA">
      <w:pPr>
        <w:spacing w:line="240" w:lineRule="auto"/>
        <w:jc w:val="center"/>
        <w:rPr>
          <w:rFonts w:ascii="Arial" w:hAnsi="Arial" w:cs="Arial"/>
          <w:b/>
          <w:sz w:val="36"/>
          <w:szCs w:val="36"/>
        </w:rPr>
      </w:pPr>
      <w:r w:rsidRPr="009B27B9">
        <w:rPr>
          <w:rFonts w:ascii="Arial" w:hAnsi="Arial" w:cs="Arial"/>
          <w:b/>
          <w:sz w:val="36"/>
          <w:szCs w:val="36"/>
        </w:rPr>
        <w:t xml:space="preserve"> “I GIOVANI E L’ALCOL DURANTE LA MANIFESTAZIONE DEL CARNEVALE DI IVREA”</w:t>
      </w:r>
    </w:p>
    <w:p w:rsidR="00F45BDA" w:rsidRPr="009B27B9" w:rsidRDefault="00F45BDA" w:rsidP="00F45BDA">
      <w:pPr>
        <w:spacing w:line="240" w:lineRule="auto"/>
        <w:jc w:val="center"/>
        <w:rPr>
          <w:rFonts w:ascii="Arial" w:hAnsi="Arial" w:cs="Arial"/>
          <w:sz w:val="32"/>
          <w:szCs w:val="32"/>
        </w:rPr>
      </w:pPr>
    </w:p>
    <w:p w:rsidR="00F45BDA" w:rsidRPr="009B27B9" w:rsidRDefault="00F45BDA" w:rsidP="00F45BDA">
      <w:pPr>
        <w:spacing w:line="240" w:lineRule="auto"/>
        <w:jc w:val="center"/>
        <w:rPr>
          <w:rFonts w:ascii="Arial" w:hAnsi="Arial" w:cs="Arial"/>
          <w:sz w:val="32"/>
          <w:szCs w:val="32"/>
        </w:rPr>
      </w:pPr>
    </w:p>
    <w:p w:rsidR="00F45BDA" w:rsidRPr="009B27B9" w:rsidRDefault="00F45BDA" w:rsidP="00F45BDA">
      <w:pPr>
        <w:spacing w:line="240" w:lineRule="auto"/>
        <w:jc w:val="center"/>
        <w:rPr>
          <w:rFonts w:ascii="Arial" w:hAnsi="Arial" w:cs="Arial"/>
          <w:sz w:val="32"/>
          <w:szCs w:val="32"/>
        </w:rPr>
      </w:pPr>
    </w:p>
    <w:p w:rsidR="00C84317" w:rsidRPr="009B27B9" w:rsidRDefault="00C84317" w:rsidP="00F45BDA">
      <w:pPr>
        <w:spacing w:line="240" w:lineRule="auto"/>
        <w:jc w:val="center"/>
        <w:rPr>
          <w:rFonts w:ascii="Arial" w:hAnsi="Arial" w:cs="Arial"/>
          <w:sz w:val="32"/>
          <w:szCs w:val="32"/>
        </w:rPr>
      </w:pPr>
    </w:p>
    <w:p w:rsidR="00C84317" w:rsidRPr="009B27B9" w:rsidRDefault="00C84317" w:rsidP="00F45BDA">
      <w:pPr>
        <w:spacing w:line="240" w:lineRule="auto"/>
        <w:jc w:val="center"/>
        <w:rPr>
          <w:rFonts w:ascii="Arial" w:hAnsi="Arial" w:cs="Arial"/>
          <w:sz w:val="32"/>
          <w:szCs w:val="32"/>
        </w:rPr>
      </w:pPr>
    </w:p>
    <w:p w:rsidR="00F45BDA" w:rsidRPr="009B27B9" w:rsidRDefault="00F45BDA" w:rsidP="007325AB">
      <w:pPr>
        <w:spacing w:line="240" w:lineRule="auto"/>
        <w:ind w:left="5387"/>
        <w:rPr>
          <w:rFonts w:ascii="Arial" w:hAnsi="Arial" w:cs="Arial"/>
          <w:sz w:val="32"/>
          <w:szCs w:val="32"/>
        </w:rPr>
      </w:pPr>
      <w:r w:rsidRPr="009B27B9">
        <w:rPr>
          <w:rFonts w:ascii="Arial" w:hAnsi="Arial" w:cs="Arial"/>
          <w:sz w:val="32"/>
          <w:szCs w:val="32"/>
        </w:rPr>
        <w:t xml:space="preserve">Realizzato da: </w:t>
      </w:r>
      <w:r w:rsidRPr="009B27B9">
        <w:rPr>
          <w:rFonts w:ascii="Arial" w:hAnsi="Arial" w:cs="Arial"/>
          <w:sz w:val="28"/>
          <w:szCs w:val="28"/>
        </w:rPr>
        <w:t>Elisa Angela</w:t>
      </w:r>
    </w:p>
    <w:p w:rsidR="00F45BDA" w:rsidRPr="009B27B9" w:rsidRDefault="00F45BDA" w:rsidP="007325AB">
      <w:pPr>
        <w:spacing w:line="240" w:lineRule="auto"/>
        <w:ind w:left="5954" w:firstLine="1276"/>
        <w:rPr>
          <w:rFonts w:ascii="Arial" w:hAnsi="Arial" w:cs="Arial"/>
          <w:sz w:val="28"/>
          <w:szCs w:val="28"/>
        </w:rPr>
      </w:pPr>
      <w:r w:rsidRPr="009B27B9">
        <w:rPr>
          <w:rFonts w:ascii="Arial" w:hAnsi="Arial" w:cs="Arial"/>
          <w:sz w:val="28"/>
          <w:szCs w:val="28"/>
        </w:rPr>
        <w:t>Carolina Celi</w:t>
      </w:r>
    </w:p>
    <w:p w:rsidR="00C84317" w:rsidRPr="009B27B9" w:rsidRDefault="007325AB" w:rsidP="00C84317">
      <w:pPr>
        <w:ind w:left="5954" w:firstLine="1276"/>
        <w:rPr>
          <w:rFonts w:ascii="Arial" w:hAnsi="Arial" w:cs="Arial"/>
          <w:sz w:val="28"/>
          <w:szCs w:val="28"/>
        </w:rPr>
      </w:pPr>
      <w:r w:rsidRPr="009B27B9">
        <w:rPr>
          <w:rFonts w:ascii="Arial" w:hAnsi="Arial" w:cs="Arial"/>
          <w:sz w:val="28"/>
          <w:szCs w:val="28"/>
        </w:rPr>
        <w:t>Roberta Sorrentino</w:t>
      </w:r>
    </w:p>
    <w:p w:rsidR="00F82D93" w:rsidRPr="009B27B9" w:rsidRDefault="00F82D93" w:rsidP="00C84317">
      <w:pPr>
        <w:rPr>
          <w:rFonts w:ascii="Arial" w:hAnsi="Arial" w:cs="Arial"/>
          <w:sz w:val="28"/>
          <w:szCs w:val="28"/>
        </w:rPr>
      </w:pPr>
      <w:r w:rsidRPr="009B27B9">
        <w:rPr>
          <w:rFonts w:ascii="Arial" w:hAnsi="Arial" w:cs="Arial"/>
          <w:sz w:val="36"/>
          <w:szCs w:val="36"/>
        </w:rPr>
        <w:lastRenderedPageBreak/>
        <w:t>INDICE:</w:t>
      </w:r>
    </w:p>
    <w:p w:rsidR="00C85649"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PROBLEMA CONOSCITIVO, TEMA DI RICERCA ED OBIETTIVO DI RICERCA</w:t>
      </w:r>
    </w:p>
    <w:p w:rsidR="00C85649" w:rsidRPr="009B27B9" w:rsidRDefault="00C85649" w:rsidP="00C85649">
      <w:pPr>
        <w:pStyle w:val="Paragrafoelenco"/>
        <w:spacing w:line="240" w:lineRule="auto"/>
        <w:rPr>
          <w:rFonts w:cs="Arial"/>
          <w:sz w:val="28"/>
          <w:szCs w:val="28"/>
        </w:rPr>
      </w:pPr>
    </w:p>
    <w:p w:rsidR="00C85649" w:rsidRPr="009B27B9" w:rsidRDefault="00F82D93" w:rsidP="008908E6">
      <w:pPr>
        <w:pStyle w:val="Paragrafoelenco"/>
        <w:numPr>
          <w:ilvl w:val="0"/>
          <w:numId w:val="1"/>
        </w:numPr>
        <w:ind w:hanging="436"/>
        <w:rPr>
          <w:rFonts w:cs="Arial"/>
          <w:sz w:val="28"/>
          <w:szCs w:val="28"/>
        </w:rPr>
      </w:pPr>
      <w:r w:rsidRPr="009B27B9">
        <w:rPr>
          <w:rFonts w:cs="Arial"/>
          <w:sz w:val="28"/>
          <w:szCs w:val="28"/>
        </w:rPr>
        <w:t>QUADRO TEORICO</w:t>
      </w:r>
    </w:p>
    <w:p w:rsidR="00C85649" w:rsidRPr="009B27B9" w:rsidRDefault="00C85649" w:rsidP="00C85649">
      <w:pPr>
        <w:pStyle w:val="Paragrafoelenco"/>
        <w:rPr>
          <w:rFonts w:cs="Arial"/>
          <w:sz w:val="28"/>
          <w:szCs w:val="28"/>
        </w:rPr>
      </w:pPr>
    </w:p>
    <w:p w:rsidR="00F82D93" w:rsidRPr="009B27B9" w:rsidRDefault="00F82D93" w:rsidP="00C85649">
      <w:pPr>
        <w:pStyle w:val="Paragrafoelenco"/>
        <w:numPr>
          <w:ilvl w:val="0"/>
          <w:numId w:val="1"/>
        </w:numPr>
        <w:rPr>
          <w:rFonts w:cs="Arial"/>
          <w:sz w:val="28"/>
          <w:szCs w:val="28"/>
        </w:rPr>
      </w:pPr>
      <w:r w:rsidRPr="009B27B9">
        <w:rPr>
          <w:rFonts w:cs="Arial"/>
          <w:sz w:val="28"/>
          <w:szCs w:val="28"/>
        </w:rPr>
        <w:t>STRATEGIA DI RICERCA</w:t>
      </w:r>
    </w:p>
    <w:p w:rsidR="00C85649" w:rsidRPr="009B27B9" w:rsidRDefault="00C85649" w:rsidP="00C85649">
      <w:pPr>
        <w:pStyle w:val="Paragrafoelenco"/>
        <w:spacing w:line="240" w:lineRule="auto"/>
        <w:rPr>
          <w:rFonts w:cs="Arial"/>
          <w:sz w:val="28"/>
          <w:szCs w:val="28"/>
        </w:rPr>
      </w:pPr>
    </w:p>
    <w:p w:rsidR="007325AB" w:rsidRPr="009B27B9" w:rsidRDefault="00F82D93" w:rsidP="007325AB">
      <w:pPr>
        <w:pStyle w:val="Paragrafoelenco"/>
        <w:numPr>
          <w:ilvl w:val="0"/>
          <w:numId w:val="1"/>
        </w:numPr>
        <w:spacing w:line="240" w:lineRule="auto"/>
        <w:rPr>
          <w:rFonts w:cs="Arial"/>
          <w:sz w:val="28"/>
          <w:szCs w:val="28"/>
        </w:rPr>
      </w:pPr>
      <w:r w:rsidRPr="009B27B9">
        <w:rPr>
          <w:rFonts w:cs="Arial"/>
          <w:sz w:val="28"/>
          <w:szCs w:val="28"/>
        </w:rPr>
        <w:t>IPOTESI DI RICERCA ED IDENTIFICAZIONE FATTOR</w:t>
      </w:r>
      <w:r w:rsidR="00C85649" w:rsidRPr="009B27B9">
        <w:rPr>
          <w:rFonts w:cs="Arial"/>
          <w:sz w:val="28"/>
          <w:szCs w:val="28"/>
        </w:rPr>
        <w:t>I</w:t>
      </w:r>
    </w:p>
    <w:p w:rsidR="007325AB" w:rsidRPr="009B27B9" w:rsidRDefault="007325AB" w:rsidP="007325AB">
      <w:pPr>
        <w:pStyle w:val="Paragrafoelenco"/>
        <w:rPr>
          <w:rFonts w:cs="Arial"/>
          <w:sz w:val="28"/>
          <w:szCs w:val="28"/>
        </w:rPr>
      </w:pPr>
    </w:p>
    <w:p w:rsidR="00F82D93"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DEFINIZIONE OPERATIVA DEI FATTORI</w:t>
      </w:r>
    </w:p>
    <w:p w:rsidR="007325AB" w:rsidRPr="009B27B9" w:rsidRDefault="007325AB" w:rsidP="007325AB">
      <w:pPr>
        <w:pStyle w:val="Paragrafoelenco"/>
        <w:rPr>
          <w:rFonts w:cs="Arial"/>
          <w:sz w:val="28"/>
          <w:szCs w:val="28"/>
        </w:rPr>
      </w:pPr>
    </w:p>
    <w:p w:rsidR="00F82D93"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POPOLAZIONE DI RIFERIMENTO, NUMEROSITA’ DEL CAMPIONE E TIPOLOGIA DI CAMPIONAMENTO</w:t>
      </w:r>
    </w:p>
    <w:p w:rsidR="007325AB" w:rsidRPr="009B27B9" w:rsidRDefault="007325AB" w:rsidP="007325AB">
      <w:pPr>
        <w:pStyle w:val="Paragrafoelenco"/>
        <w:rPr>
          <w:rFonts w:cs="Arial"/>
          <w:sz w:val="28"/>
          <w:szCs w:val="28"/>
        </w:rPr>
      </w:pPr>
    </w:p>
    <w:p w:rsidR="00F82D93"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TECNICHE E STRUMENTI DI RILEVAZIONE DEI DATI</w:t>
      </w:r>
    </w:p>
    <w:p w:rsidR="007325AB" w:rsidRPr="009B27B9" w:rsidRDefault="007325AB" w:rsidP="007325AB">
      <w:pPr>
        <w:pStyle w:val="Paragrafoelenco"/>
        <w:rPr>
          <w:rFonts w:cs="Arial"/>
          <w:sz w:val="28"/>
          <w:szCs w:val="28"/>
        </w:rPr>
      </w:pPr>
    </w:p>
    <w:p w:rsidR="00F82D93"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RACCOLTA DEI DATI E COSTRUZIONE DELLA BASE EMPIRICA DELLA RICERCA</w:t>
      </w:r>
    </w:p>
    <w:p w:rsidR="007325AB" w:rsidRPr="009B27B9" w:rsidRDefault="007325AB" w:rsidP="007325AB">
      <w:pPr>
        <w:pStyle w:val="Paragrafoelenco"/>
        <w:rPr>
          <w:rFonts w:cs="Arial"/>
          <w:sz w:val="28"/>
          <w:szCs w:val="28"/>
        </w:rPr>
      </w:pPr>
    </w:p>
    <w:p w:rsidR="00F82D93" w:rsidRPr="009B27B9" w:rsidRDefault="00F82D93" w:rsidP="00C85649">
      <w:pPr>
        <w:pStyle w:val="Paragrafoelenco"/>
        <w:numPr>
          <w:ilvl w:val="0"/>
          <w:numId w:val="1"/>
        </w:numPr>
        <w:spacing w:line="240" w:lineRule="auto"/>
        <w:rPr>
          <w:rFonts w:cs="Arial"/>
          <w:sz w:val="28"/>
          <w:szCs w:val="28"/>
        </w:rPr>
      </w:pPr>
      <w:r w:rsidRPr="009B27B9">
        <w:rPr>
          <w:rFonts w:cs="Arial"/>
          <w:sz w:val="28"/>
          <w:szCs w:val="28"/>
        </w:rPr>
        <w:t>ANALISI DEI DATI, CONTROLLO DELLE IPOTESI E INTERPRETAZIONE DEI RISULTATI</w:t>
      </w:r>
    </w:p>
    <w:p w:rsidR="007325AB" w:rsidRPr="009B27B9" w:rsidRDefault="007325AB" w:rsidP="007325AB">
      <w:pPr>
        <w:pStyle w:val="Paragrafoelenco"/>
        <w:rPr>
          <w:rFonts w:cs="Arial"/>
          <w:sz w:val="28"/>
          <w:szCs w:val="28"/>
        </w:rPr>
      </w:pPr>
    </w:p>
    <w:p w:rsidR="00CF622E" w:rsidRPr="009B27B9" w:rsidRDefault="00F82D93" w:rsidP="007E4A5D">
      <w:pPr>
        <w:pStyle w:val="Paragrafoelenco"/>
        <w:numPr>
          <w:ilvl w:val="0"/>
          <w:numId w:val="1"/>
        </w:numPr>
        <w:spacing w:line="240" w:lineRule="auto"/>
        <w:ind w:hanging="436"/>
        <w:rPr>
          <w:rFonts w:cs="Arial"/>
          <w:sz w:val="28"/>
          <w:szCs w:val="28"/>
        </w:rPr>
      </w:pPr>
      <w:r w:rsidRPr="009B27B9">
        <w:rPr>
          <w:rFonts w:cs="Arial"/>
          <w:sz w:val="28"/>
          <w:szCs w:val="28"/>
        </w:rPr>
        <w:t>RIFLESSIONE SULL’ESPERIENZA</w:t>
      </w:r>
    </w:p>
    <w:p w:rsidR="00CF622E" w:rsidRPr="009B27B9" w:rsidRDefault="00CF622E" w:rsidP="00CF622E">
      <w:pPr>
        <w:rPr>
          <w:rFonts w:ascii="Arial" w:hAnsi="Arial" w:cs="Arial"/>
          <w:sz w:val="28"/>
          <w:szCs w:val="28"/>
        </w:rPr>
      </w:pPr>
    </w:p>
    <w:p w:rsidR="00CF622E" w:rsidRPr="009B27B9" w:rsidRDefault="00CF622E">
      <w:pPr>
        <w:rPr>
          <w:rFonts w:ascii="Arial" w:hAnsi="Arial" w:cs="Arial"/>
          <w:sz w:val="28"/>
          <w:szCs w:val="28"/>
        </w:rPr>
      </w:pPr>
      <w:r w:rsidRPr="009B27B9">
        <w:rPr>
          <w:rFonts w:ascii="Arial" w:hAnsi="Arial" w:cs="Arial"/>
          <w:sz w:val="28"/>
          <w:szCs w:val="28"/>
        </w:rPr>
        <w:br w:type="page"/>
      </w:r>
    </w:p>
    <w:p w:rsidR="00CF622E" w:rsidRPr="009B27B9" w:rsidRDefault="00CF622E" w:rsidP="00CF622E">
      <w:pPr>
        <w:pStyle w:val="Paragrafoelenco"/>
        <w:numPr>
          <w:ilvl w:val="0"/>
          <w:numId w:val="3"/>
        </w:numPr>
        <w:spacing w:line="240" w:lineRule="auto"/>
        <w:rPr>
          <w:rFonts w:cs="Arial"/>
          <w:sz w:val="28"/>
          <w:szCs w:val="28"/>
        </w:rPr>
      </w:pPr>
      <w:r w:rsidRPr="009B27B9">
        <w:rPr>
          <w:rFonts w:cs="Arial"/>
          <w:sz w:val="28"/>
          <w:szCs w:val="28"/>
        </w:rPr>
        <w:lastRenderedPageBreak/>
        <w:t>PROBLEMA CONOSCITIVO, TEMA DI RICERCA ED OBIETTIVO DI RICERCA</w:t>
      </w:r>
    </w:p>
    <w:p w:rsidR="00CF622E" w:rsidRPr="009B27B9" w:rsidRDefault="00CF622E" w:rsidP="00CF622E">
      <w:pPr>
        <w:pStyle w:val="Paragrafoelenco"/>
        <w:rPr>
          <w:rFonts w:cs="Arial"/>
          <w:sz w:val="28"/>
          <w:szCs w:val="28"/>
        </w:rPr>
      </w:pPr>
    </w:p>
    <w:p w:rsidR="00E558B0" w:rsidRPr="00964A0D" w:rsidRDefault="00964A0D" w:rsidP="00964A0D">
      <w:pPr>
        <w:pStyle w:val="Paragrafoelenco"/>
        <w:rPr>
          <w:rFonts w:cs="Arial"/>
          <w:szCs w:val="24"/>
        </w:rPr>
      </w:pPr>
      <w:r w:rsidRPr="009B27B9">
        <w:rPr>
          <w:rFonts w:cs="Arial"/>
          <w:szCs w:val="24"/>
        </w:rPr>
        <w:t>PROBLEMA CONOSCITIVO</w:t>
      </w:r>
      <w:r w:rsidR="00E558B0" w:rsidRPr="009B27B9">
        <w:rPr>
          <w:rFonts w:cs="Arial"/>
          <w:szCs w:val="24"/>
        </w:rPr>
        <w:t>: vi è relazione tra la partecipa</w:t>
      </w:r>
      <w:r w:rsidR="002155EC">
        <w:rPr>
          <w:rFonts w:cs="Arial"/>
          <w:szCs w:val="24"/>
        </w:rPr>
        <w:t>zione al Carnevale di Ivrea e l’aumento del</w:t>
      </w:r>
      <w:r w:rsidR="00E558B0" w:rsidRPr="009B27B9">
        <w:rPr>
          <w:rFonts w:cs="Arial"/>
          <w:szCs w:val="24"/>
        </w:rPr>
        <w:t xml:space="preserve"> consumo di alcol tra i giovani?</w:t>
      </w:r>
    </w:p>
    <w:p w:rsidR="00E558B0" w:rsidRPr="00964A0D" w:rsidRDefault="00964A0D" w:rsidP="00964A0D">
      <w:pPr>
        <w:pStyle w:val="Paragrafoelenco"/>
        <w:rPr>
          <w:rFonts w:cs="Arial"/>
          <w:szCs w:val="24"/>
        </w:rPr>
      </w:pPr>
      <w:r w:rsidRPr="009B27B9">
        <w:rPr>
          <w:rFonts w:cs="Arial"/>
          <w:szCs w:val="24"/>
        </w:rPr>
        <w:t>TEMA</w:t>
      </w:r>
      <w:r w:rsidR="00E558B0" w:rsidRPr="009B27B9">
        <w:rPr>
          <w:rFonts w:cs="Arial"/>
          <w:szCs w:val="24"/>
        </w:rPr>
        <w:t>: spieg</w:t>
      </w:r>
      <w:r w:rsidR="002155EC">
        <w:rPr>
          <w:rFonts w:cs="Arial"/>
          <w:szCs w:val="24"/>
        </w:rPr>
        <w:t>are se vi è una relazione tra un maggiore</w:t>
      </w:r>
      <w:r w:rsidR="00E558B0" w:rsidRPr="009B27B9">
        <w:rPr>
          <w:rFonts w:cs="Arial"/>
          <w:szCs w:val="24"/>
        </w:rPr>
        <w:t xml:space="preserve"> consumo di alcol tra i giovani e la partecipazione alla manifestazione del Carnevale di Ivrea</w:t>
      </w:r>
    </w:p>
    <w:p w:rsidR="00E558B0" w:rsidRPr="009B27B9" w:rsidRDefault="00964A0D" w:rsidP="00CF622E">
      <w:pPr>
        <w:pStyle w:val="Paragrafoelenco"/>
        <w:rPr>
          <w:rFonts w:cs="Arial"/>
          <w:szCs w:val="24"/>
        </w:rPr>
      </w:pPr>
      <w:r w:rsidRPr="009B27B9">
        <w:rPr>
          <w:rFonts w:cs="Arial"/>
          <w:szCs w:val="24"/>
        </w:rPr>
        <w:t>OBIETTIVO DI RICERCA</w:t>
      </w:r>
      <w:r w:rsidR="00E558B0" w:rsidRPr="009B27B9">
        <w:rPr>
          <w:rFonts w:cs="Arial"/>
          <w:szCs w:val="24"/>
        </w:rPr>
        <w:t>: indagare se esiste effettivamente una relazione tra la partecipa</w:t>
      </w:r>
      <w:r w:rsidR="002155EC">
        <w:rPr>
          <w:rFonts w:cs="Arial"/>
          <w:szCs w:val="24"/>
        </w:rPr>
        <w:t>zione al Carnevale di Ivrea e l’aumento del</w:t>
      </w:r>
      <w:r w:rsidR="00E558B0" w:rsidRPr="009B27B9">
        <w:rPr>
          <w:rFonts w:cs="Arial"/>
          <w:szCs w:val="24"/>
        </w:rPr>
        <w:t xml:space="preserve"> consumo di alcol tra i giovani</w:t>
      </w:r>
    </w:p>
    <w:p w:rsidR="00E558B0" w:rsidRDefault="00E558B0" w:rsidP="00CF622E">
      <w:pPr>
        <w:pStyle w:val="Paragrafoelenco"/>
        <w:rPr>
          <w:rFonts w:cs="Arial"/>
          <w:sz w:val="28"/>
          <w:szCs w:val="28"/>
        </w:rPr>
      </w:pPr>
    </w:p>
    <w:p w:rsidR="000F23AA" w:rsidRPr="009B27B9" w:rsidRDefault="000F23AA" w:rsidP="00CF622E">
      <w:pPr>
        <w:pStyle w:val="Paragrafoelenco"/>
        <w:rPr>
          <w:rFonts w:cs="Arial"/>
          <w:sz w:val="28"/>
          <w:szCs w:val="28"/>
        </w:rPr>
      </w:pPr>
    </w:p>
    <w:p w:rsidR="00E558B0" w:rsidRPr="009B27B9" w:rsidRDefault="00E558B0" w:rsidP="00E558B0">
      <w:pPr>
        <w:pStyle w:val="Paragrafoelenco"/>
        <w:numPr>
          <w:ilvl w:val="0"/>
          <w:numId w:val="3"/>
        </w:numPr>
        <w:rPr>
          <w:rFonts w:cs="Arial"/>
          <w:sz w:val="28"/>
          <w:szCs w:val="28"/>
        </w:rPr>
      </w:pPr>
      <w:r w:rsidRPr="009B27B9">
        <w:rPr>
          <w:rFonts w:cs="Arial"/>
          <w:sz w:val="28"/>
          <w:szCs w:val="28"/>
        </w:rPr>
        <w:t>QUADRO TEORICO</w:t>
      </w:r>
    </w:p>
    <w:p w:rsidR="00E558B0" w:rsidRPr="009B27B9" w:rsidRDefault="00E558B0" w:rsidP="00E558B0">
      <w:pPr>
        <w:pStyle w:val="Paragrafoelenco"/>
        <w:rPr>
          <w:rFonts w:cs="Arial"/>
          <w:sz w:val="28"/>
          <w:szCs w:val="28"/>
        </w:rPr>
      </w:pPr>
    </w:p>
    <w:p w:rsidR="00E558B0" w:rsidRPr="009B27B9" w:rsidRDefault="005A5E84" w:rsidP="00E558B0">
      <w:pPr>
        <w:pStyle w:val="Paragrafoelenco"/>
        <w:rPr>
          <w:rFonts w:cs="Arial"/>
          <w:szCs w:val="24"/>
        </w:rPr>
      </w:pPr>
      <w:r w:rsidRPr="009B27B9">
        <w:rPr>
          <w:rFonts w:cs="Arial"/>
          <w:szCs w:val="24"/>
        </w:rPr>
        <w:t>MAPPA CONCETTUALE</w:t>
      </w:r>
    </w:p>
    <w:p w:rsidR="005A5E84" w:rsidRPr="009B27B9" w:rsidRDefault="00964A0D" w:rsidP="00E558B0">
      <w:pPr>
        <w:pStyle w:val="Paragrafoelenco"/>
        <w:rPr>
          <w:rFonts w:cs="Arial"/>
          <w:sz w:val="28"/>
          <w:szCs w:val="28"/>
        </w:rPr>
      </w:pPr>
      <w:r>
        <w:rPr>
          <w:rFonts w:cs="Arial"/>
          <w:noProof/>
          <w:sz w:val="28"/>
          <w:szCs w:val="28"/>
        </w:rPr>
        <w:drawing>
          <wp:inline distT="0" distB="0" distL="0" distR="0">
            <wp:extent cx="6120130" cy="3883025"/>
            <wp:effectExtent l="0" t="0" r="0" b="3175"/>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mappa.PNG"/>
                    <pic:cNvPicPr/>
                  </pic:nvPicPr>
                  <pic:blipFill>
                    <a:blip r:embed="rId10">
                      <a:extLst>
                        <a:ext uri="{28A0092B-C50C-407E-A947-70E740481C1C}">
                          <a14:useLocalDpi xmlns:a14="http://schemas.microsoft.com/office/drawing/2010/main" val="0"/>
                        </a:ext>
                      </a:extLst>
                    </a:blip>
                    <a:stretch>
                      <a:fillRect/>
                    </a:stretch>
                  </pic:blipFill>
                  <pic:spPr>
                    <a:xfrm>
                      <a:off x="0" y="0"/>
                      <a:ext cx="6120130" cy="3883025"/>
                    </a:xfrm>
                    <a:prstGeom prst="rect">
                      <a:avLst/>
                    </a:prstGeom>
                  </pic:spPr>
                </pic:pic>
              </a:graphicData>
            </a:graphic>
          </wp:inline>
        </w:drawing>
      </w:r>
    </w:p>
    <w:p w:rsidR="00952BC6" w:rsidRPr="009B27B9" w:rsidRDefault="00952BC6" w:rsidP="00E558B0">
      <w:pPr>
        <w:pStyle w:val="Paragrafoelenco"/>
        <w:rPr>
          <w:rFonts w:cs="Arial"/>
          <w:sz w:val="28"/>
          <w:szCs w:val="28"/>
        </w:rPr>
      </w:pPr>
    </w:p>
    <w:p w:rsidR="00ED6FB9" w:rsidRDefault="00ED6FB9" w:rsidP="00ED6FB9">
      <w:pPr>
        <w:pStyle w:val="Paragrafoelenco"/>
      </w:pPr>
      <w:r>
        <w:rPr>
          <w:rFonts w:cs="Arial"/>
          <w:szCs w:val="24"/>
        </w:rPr>
        <w:t>QUADRO TEORICO DI RIFERIMENTO:</w:t>
      </w:r>
    </w:p>
    <w:p w:rsidR="00ED6FB9" w:rsidRDefault="00ED6FB9" w:rsidP="00ED6FB9">
      <w:pPr>
        <w:pStyle w:val="Paragrafoelenco"/>
        <w:rPr>
          <w:rFonts w:cs="Arial"/>
        </w:rPr>
      </w:pPr>
    </w:p>
    <w:p w:rsidR="00ED6FB9" w:rsidRDefault="00ED6FB9" w:rsidP="00ED6FB9">
      <w:pPr>
        <w:pStyle w:val="Paragrafoelenco"/>
      </w:pPr>
      <w:r>
        <w:rPr>
          <w:rFonts w:cs="Arial"/>
          <w:szCs w:val="24"/>
        </w:rPr>
        <w:t xml:space="preserve">Il consumo di alcol nella popolazione italiana, viene monitorato attraverso l’indagine annuale di carattere campionario “Aspetti della vita quotidiana” realizzata dall’Istat coinvolgendo annualmente circa 20 mila famiglie per un totale di 50 mila intervistati. L’ indagine del 2011 ha verificato che </w:t>
      </w:r>
      <w:r>
        <w:rPr>
          <w:rFonts w:cs="Arial"/>
          <w:bCs/>
          <w:szCs w:val="24"/>
        </w:rPr>
        <w:t>è cresciuto fortemente il consumo di alcolici fuori pasto da parte dei giovani</w:t>
      </w:r>
      <w:r>
        <w:rPr>
          <w:rFonts w:cs="Arial"/>
          <w:szCs w:val="24"/>
        </w:rPr>
        <w:t xml:space="preserve">, passando da un 15,5% nel 2001 al 18,8% nel 2011 nella fascia d’età compresa tra 14 e 17 anni, il che tradotto in numeri significa che </w:t>
      </w:r>
      <w:r>
        <w:rPr>
          <w:rFonts w:cs="Arial"/>
          <w:szCs w:val="24"/>
        </w:rPr>
        <w:lastRenderedPageBreak/>
        <w:t>circa 14 milioni di individui di 11 anni e più consumano giornalmente bevande alcoliche.</w:t>
      </w:r>
    </w:p>
    <w:p w:rsidR="00ED6FB9" w:rsidRDefault="00ED6FB9" w:rsidP="00ED6FB9">
      <w:pPr>
        <w:pStyle w:val="Paragrafoelenco"/>
      </w:pPr>
      <w:r>
        <w:rPr>
          <w:rFonts w:cs="Arial"/>
          <w:szCs w:val="24"/>
        </w:rPr>
        <w:t xml:space="preserve">Tra le mode, o meglio cattive abitudini, diffuse tra gli adolescenti per sentirsi parte di un gruppo, vi è infatti l’eccessivo consumo di alcol. Questa abitudine si associa spesso al </w:t>
      </w:r>
      <w:proofErr w:type="spellStart"/>
      <w:r>
        <w:rPr>
          <w:rFonts w:cs="Arial"/>
          <w:szCs w:val="24"/>
        </w:rPr>
        <w:t>binge</w:t>
      </w:r>
      <w:proofErr w:type="spellEnd"/>
      <w:r>
        <w:rPr>
          <w:rFonts w:cs="Arial"/>
          <w:szCs w:val="24"/>
        </w:rPr>
        <w:t xml:space="preserve"> </w:t>
      </w:r>
      <w:proofErr w:type="spellStart"/>
      <w:r>
        <w:rPr>
          <w:rFonts w:cs="Arial"/>
          <w:szCs w:val="24"/>
        </w:rPr>
        <w:t>drinking</w:t>
      </w:r>
      <w:proofErr w:type="spellEnd"/>
      <w:r>
        <w:rPr>
          <w:rFonts w:cs="Arial"/>
          <w:szCs w:val="24"/>
        </w:rPr>
        <w:t xml:space="preserve">, cioè il bere compulsivamente sei o più bicchieri di alcolici e/o superalcolici in meno di due ore, spesso a stomaco vuoto. I cosiddetti </w:t>
      </w:r>
      <w:proofErr w:type="spellStart"/>
      <w:r>
        <w:rPr>
          <w:rFonts w:cs="Arial"/>
          <w:szCs w:val="24"/>
        </w:rPr>
        <w:t>binge</w:t>
      </w:r>
      <w:proofErr w:type="spellEnd"/>
      <w:r>
        <w:rPr>
          <w:rFonts w:cs="Arial"/>
          <w:szCs w:val="24"/>
        </w:rPr>
        <w:t xml:space="preserve"> </w:t>
      </w:r>
      <w:proofErr w:type="spellStart"/>
      <w:r>
        <w:rPr>
          <w:rFonts w:cs="Arial"/>
          <w:szCs w:val="24"/>
        </w:rPr>
        <w:t>drinker</w:t>
      </w:r>
      <w:proofErr w:type="spellEnd"/>
      <w:r>
        <w:rPr>
          <w:rFonts w:cs="Arial"/>
          <w:szCs w:val="24"/>
        </w:rPr>
        <w:t>, abituati a esagerare con l’alcol, già da giovanissimi, mettono a rischio la propria salute e quella dell’intera società.</w:t>
      </w:r>
    </w:p>
    <w:p w:rsidR="00ED6FB9" w:rsidRDefault="00ED6FB9" w:rsidP="00ED6FB9">
      <w:pPr>
        <w:pStyle w:val="Paragrafoelenco"/>
      </w:pPr>
      <w:r>
        <w:rPr>
          <w:rFonts w:cs="Arial"/>
          <w:szCs w:val="24"/>
        </w:rPr>
        <w:t xml:space="preserve">A lanciare l’allarme sull’aumento del consumo di alcol è la “Relazione sugli interventi realizzati nel 2015 in materia di alcol e problemi correlati”, trasmessa in Parlamento l’11 marzo 2016 dal Ministero della Salute, elaborata a partire dai dati Istat. A destare preoccupazione negli ultimi anni comunque non sono solo le quantità ma anche le modalità di assunzione dell’alcol; infatti rispetto al 2013 è cresciuto il consumo di alcol occasionale e al di fuori dei pasti, passando dal 25,8% al 26,9%, soprattutto tra i giovani (tra i 18 e i 24 anni) e tra i giovani adulti (fino a 44 anni). Ovviamente tra i comportamenti giudicati più a rischio, insieme al </w:t>
      </w:r>
      <w:proofErr w:type="spellStart"/>
      <w:r>
        <w:rPr>
          <w:rFonts w:cs="Arial"/>
          <w:szCs w:val="24"/>
        </w:rPr>
        <w:t>binge</w:t>
      </w:r>
      <w:proofErr w:type="spellEnd"/>
      <w:r>
        <w:rPr>
          <w:rFonts w:cs="Arial"/>
          <w:szCs w:val="24"/>
        </w:rPr>
        <w:t xml:space="preserve"> </w:t>
      </w:r>
      <w:proofErr w:type="spellStart"/>
      <w:r>
        <w:rPr>
          <w:rFonts w:cs="Arial"/>
          <w:szCs w:val="24"/>
        </w:rPr>
        <w:t>drinking</w:t>
      </w:r>
      <w:proofErr w:type="spellEnd"/>
      <w:r>
        <w:rPr>
          <w:rFonts w:cs="Arial"/>
          <w:szCs w:val="24"/>
        </w:rPr>
        <w:t>, vi sono l’eccessivo consumo giornaliero (sopra le due unità alcoliche per i maschi e sopra l’unità alcolica per le donne) e il consumo sotto i 18 anni di età.</w:t>
      </w:r>
    </w:p>
    <w:p w:rsidR="00ED6FB9" w:rsidRDefault="00ED6FB9" w:rsidP="00ED6FB9">
      <w:pPr>
        <w:pStyle w:val="Paragrafoelenco"/>
      </w:pPr>
      <w:r>
        <w:rPr>
          <w:rFonts w:cs="Arial"/>
          <w:szCs w:val="24"/>
        </w:rPr>
        <w:t>L’eccessivo consumo di alcol ha effetti dannosi su molti organi e tessuti, primo tra tutti il fegato, seguito da esofago, pancreas e stomaco; inoltre influisce negativamente sul sistema cardiovascolare e sulle ossa. Nella realtà scientifica si dimostra anche che l’alcol è un potente cancerogeno e che provoca danni irreversibili al sistema nervoso, impedendone la maturazione, quindi bloccandone lo sviluppo nei giovani.</w:t>
      </w:r>
    </w:p>
    <w:p w:rsidR="00ED6FB9" w:rsidRDefault="00ED6FB9" w:rsidP="00ED6FB9">
      <w:pPr>
        <w:pStyle w:val="Paragrafoelenco"/>
      </w:pPr>
      <w:r>
        <w:rPr>
          <w:rFonts w:cs="Arial"/>
          <w:szCs w:val="24"/>
        </w:rPr>
        <w:t>Oltre ai danni all’organismo, l'eccessivo consumo di bevande alcoliche può peggiorare notevolmente il rendimento scolastico dei ragazzi poiché vengono compromesse le capacità cognitive e l'apprendimento.</w:t>
      </w:r>
    </w:p>
    <w:p w:rsidR="00ED6FB9" w:rsidRDefault="00ED6FB9" w:rsidP="00ED6FB9">
      <w:pPr>
        <w:pStyle w:val="Paragrafoelenco"/>
      </w:pPr>
      <w:r>
        <w:rPr>
          <w:rFonts w:cs="Arial"/>
          <w:szCs w:val="24"/>
        </w:rPr>
        <w:t>Alessandra Di Pietro, nel suo libro “Il gioco della bottiglia”, affronta il punto di vista medico scientifico, psicosociale e culturale, per mettere in evidenza i danni provocati dall’alcol sull’organismo, i rischi della dipendenza ma soprattutto le ragioni per cui i ragazzi bevono. Da alcune ricerche mediche è emerso che gli adolescenti che consumano alcol per la prima volta a 14 anni hanno un rischio di sviluppare dipendenza da alcol più elevato del 4,5% rispetto a coloro che bevono alcol per la prima volta all'età di 19 anni.</w:t>
      </w:r>
    </w:p>
    <w:p w:rsidR="00ED6FB9" w:rsidRDefault="00ED6FB9" w:rsidP="00ED6FB9">
      <w:pPr>
        <w:pStyle w:val="Paragrafoelenco"/>
      </w:pPr>
      <w:r>
        <w:rPr>
          <w:rFonts w:cs="Arial"/>
          <w:szCs w:val="24"/>
        </w:rPr>
        <w:t>Invece da interviste e dati raccolti dai ragazzi presi in esame, le basi psicologiche che spingono i giovani a fare uso di alcol sono la ricerca del coraggio per superare inibizioni e paure, la voglia di infrangere le leggi (poche, o meglio poco controllate, basti pensare alla facilità con cui i minorenni riescono a procurarsi da bere) che regolamentano questo settore e sfidare il controllo delle famiglie.</w:t>
      </w:r>
    </w:p>
    <w:p w:rsidR="00ED6FB9" w:rsidRDefault="00ED6FB9" w:rsidP="00ED6FB9">
      <w:pPr>
        <w:pStyle w:val="Paragrafoelenco"/>
      </w:pPr>
      <w:r>
        <w:rPr>
          <w:rFonts w:cs="Arial"/>
          <w:szCs w:val="24"/>
        </w:rPr>
        <w:t xml:space="preserve">Sembrano esserci anche fattori genetici che influenzano il consumo di alcol; da una recente ricerca scientifica è emerso che il gene RASGRF-2 stimola la produzione della dopamina, svolgendo un’azione determinante nel controllo dell’influenza delle bevande alcoliche sul nostro cervello e può portare alla dipendenza da alcol. Oltre ai fattori genetici anche quelli familiari, come storie di uso e abuso di alcol di parenti </w:t>
      </w:r>
      <w:r>
        <w:rPr>
          <w:rFonts w:cs="Arial"/>
          <w:szCs w:val="24"/>
        </w:rPr>
        <w:lastRenderedPageBreak/>
        <w:t>o difficile rapporto con i genitori, in combinazione con determinati fattori ambientali rendono più naturale l'approccio precoce al consumo di alcol.</w:t>
      </w:r>
    </w:p>
    <w:p w:rsidR="00ED6FB9" w:rsidRDefault="00ED6FB9" w:rsidP="00ED6FB9">
      <w:pPr>
        <w:pStyle w:val="Paragrafoelenco"/>
      </w:pPr>
      <w:r>
        <w:rPr>
          <w:rFonts w:cs="Arial"/>
          <w:szCs w:val="24"/>
        </w:rPr>
        <w:t>L’eccessivo consumo di alcol si può vedere non solo durante gli aperitivi o nelle serate in discoteca ma anche all'interno di alcune realtà di paese o durante eventi e manifestazioni particolari. Ne è un esempio il C</w:t>
      </w:r>
      <w:r>
        <w:rPr>
          <w:rFonts w:cs="Arial"/>
        </w:rPr>
        <w:t>arnevale di Ivrea, che rievoca la battaglia del popolo oppresso contro il signore locale, per buona parte degli eporediesi di ogni genere ed età non si esaurisce in una mera rappresentazione storica, ma rappresenta un momento di aggregazione e condivisione con un forte spirito di appartenenza per la squadra di cui si vestono i colori. La  manifestazione si compone di 5 giornate particolari:</w:t>
      </w:r>
    </w:p>
    <w:p w:rsidR="00ED6FB9" w:rsidRDefault="00ED6FB9" w:rsidP="00ED6FB9">
      <w:pPr>
        <w:pStyle w:val="Paragrafoelenco"/>
        <w:numPr>
          <w:ilvl w:val="0"/>
          <w:numId w:val="18"/>
        </w:numPr>
        <w:suppressAutoHyphens/>
        <w:autoSpaceDN w:val="0"/>
        <w:spacing w:after="0" w:line="240" w:lineRule="auto"/>
        <w:ind w:left="1134" w:hanging="425"/>
        <w:contextualSpacing w:val="0"/>
        <w:jc w:val="left"/>
        <w:textAlignment w:val="baseline"/>
        <w:rPr>
          <w:rFonts w:cs="Arial"/>
        </w:rPr>
      </w:pPr>
      <w:r>
        <w:rPr>
          <w:rFonts w:cs="Arial"/>
        </w:rPr>
        <w:t>giovedì grasso con il ballo in maschera per le vie della città</w:t>
      </w:r>
    </w:p>
    <w:p w:rsidR="00ED6FB9" w:rsidRDefault="00ED6FB9" w:rsidP="00ED6FB9">
      <w:pPr>
        <w:pStyle w:val="Paragrafoelenco"/>
        <w:numPr>
          <w:ilvl w:val="0"/>
          <w:numId w:val="18"/>
        </w:numPr>
        <w:suppressAutoHyphens/>
        <w:autoSpaceDN w:val="0"/>
        <w:spacing w:after="0" w:line="240" w:lineRule="auto"/>
        <w:ind w:left="1134" w:hanging="425"/>
        <w:contextualSpacing w:val="0"/>
        <w:jc w:val="left"/>
        <w:textAlignment w:val="baseline"/>
        <w:rPr>
          <w:rFonts w:cs="Arial"/>
        </w:rPr>
      </w:pPr>
      <w:r>
        <w:rPr>
          <w:rFonts w:cs="Arial"/>
        </w:rPr>
        <w:t xml:space="preserve">sabato sera con la presentazione della Vezzosa Mugnaia e la sfilata delle squadre di </w:t>
      </w:r>
      <w:proofErr w:type="spellStart"/>
      <w:r>
        <w:rPr>
          <w:rFonts w:cs="Arial"/>
        </w:rPr>
        <w:t>aranceri</w:t>
      </w:r>
      <w:proofErr w:type="spellEnd"/>
    </w:p>
    <w:p w:rsidR="00ED6FB9" w:rsidRDefault="00ED6FB9" w:rsidP="00ED6FB9">
      <w:pPr>
        <w:pStyle w:val="Paragrafoelenco"/>
        <w:numPr>
          <w:ilvl w:val="0"/>
          <w:numId w:val="18"/>
        </w:numPr>
        <w:suppressAutoHyphens/>
        <w:autoSpaceDN w:val="0"/>
        <w:spacing w:after="0" w:line="240" w:lineRule="auto"/>
        <w:ind w:left="1134" w:hanging="425"/>
        <w:contextualSpacing w:val="0"/>
        <w:jc w:val="left"/>
        <w:textAlignment w:val="baseline"/>
        <w:rPr>
          <w:rFonts w:cs="Arial"/>
        </w:rPr>
      </w:pPr>
      <w:r>
        <w:rPr>
          <w:rFonts w:cs="Arial"/>
        </w:rPr>
        <w:t>domenica, lunedì, martedì con il tiro delle arance e la sfilata del corteo storico.</w:t>
      </w:r>
    </w:p>
    <w:p w:rsidR="00ED6FB9" w:rsidRDefault="00ED6FB9" w:rsidP="00ED6FB9">
      <w:pPr>
        <w:pStyle w:val="Paragrafoelenco"/>
        <w:rPr>
          <w:rFonts w:cs="Arial"/>
        </w:rPr>
      </w:pPr>
      <w:r>
        <w:rPr>
          <w:rFonts w:cs="Arial"/>
          <w:szCs w:val="24"/>
        </w:rPr>
        <w:t xml:space="preserve">In questa occasioni, camminando per le vie della città, si vedono molti giovani e giovanissimi bere smisuratamente per la durata dell’intera manifestazione. E’ naturale chiedersi quali siano le motivazioni che spingono i giovani verso questo atteggiamento e se sia la manifestazione stessa a portare al consumo di alcol. </w:t>
      </w:r>
      <w:r>
        <w:rPr>
          <w:rFonts w:cs="Arial"/>
        </w:rPr>
        <w:t>Nella stampa locale non mancano ogni anno riferimenti all’abuso di alcol da parte dei giovani partecipanti:</w:t>
      </w:r>
    </w:p>
    <w:p w:rsidR="00ED6FB9" w:rsidRDefault="00ED6FB9" w:rsidP="00ED6FB9">
      <w:pPr>
        <w:pStyle w:val="Paragrafoelenco"/>
        <w:ind w:left="0"/>
        <w:rPr>
          <w:rFonts w:cs="Arial"/>
        </w:rPr>
      </w:pPr>
      <w:r>
        <w:rPr>
          <w:rFonts w:cs="Arial"/>
          <w:szCs w:val="24"/>
        </w:rPr>
        <w:t xml:space="preserve">           </w:t>
      </w:r>
      <w:r>
        <w:rPr>
          <w:rFonts w:cs="Arial"/>
        </w:rPr>
        <w:t>da La Stampa di Torino del 28/02/2014</w:t>
      </w:r>
    </w:p>
    <w:p w:rsidR="00ED6FB9" w:rsidRPr="00ED6FB9" w:rsidRDefault="00ED6FB9" w:rsidP="00ED6FB9">
      <w:pPr>
        <w:pStyle w:val="Paragrafoelenco"/>
      </w:pPr>
      <w:r w:rsidRPr="00ED6FB9">
        <w:t>“Ivrea, la prima sera di Carnevale finisce con un bollettino di guerra. E la festa è</w:t>
      </w:r>
    </w:p>
    <w:p w:rsidR="00ED6FB9" w:rsidRPr="00ED6FB9" w:rsidRDefault="00ED6FB9" w:rsidP="00ED6FB9">
      <w:pPr>
        <w:pStyle w:val="Paragrafoelenco"/>
      </w:pPr>
      <w:r>
        <w:t>già sotto accusa.</w:t>
      </w:r>
    </w:p>
    <w:p w:rsidR="00ED6FB9" w:rsidRDefault="00ED6FB9" w:rsidP="00ED6FB9">
      <w:pPr>
        <w:pStyle w:val="Paragrafoelenco"/>
      </w:pPr>
      <w:r>
        <w:rPr>
          <w:rFonts w:cs="Arial"/>
        </w:rPr>
        <w:t>Trenta ragazzi in pronto soccorso, uno gravissimo dopo essere uscito di strada con la sua auto: alcol, risse, patenti ritirate e due ragazze colpite al volto da bottigliate.</w:t>
      </w:r>
      <w:r>
        <w:rPr>
          <w:rFonts w:cs="Arial"/>
          <w:shd w:val="clear" w:color="auto" w:fill="FFFFFF"/>
        </w:rPr>
        <w:t>[…] Sono molti, però, tra coloro che ieri hanno preso parte alla festa in maschera a Ivrea (c’erano circa 15 mila persone) che ora puntano il dito contro l’abuso di alcolici: «C’erano ragazzini con la bava alla bocca, roba da coma etilico. E’ vergognoso che si vendano alcolici ai minorenni. Qualcuno dovrebbe intervenire».</w:t>
      </w:r>
      <w:r>
        <w:rPr>
          <w:rFonts w:cs="Arial"/>
          <w:sz w:val="21"/>
          <w:szCs w:val="21"/>
          <w:shd w:val="clear" w:color="auto" w:fill="FFFFFF"/>
        </w:rPr>
        <w:t>”</w:t>
      </w:r>
    </w:p>
    <w:p w:rsidR="00ED6FB9" w:rsidRDefault="00ED6FB9" w:rsidP="00ED6FB9">
      <w:pPr>
        <w:pStyle w:val="Paragrafoelenco"/>
      </w:pPr>
      <w:r>
        <w:rPr>
          <w:rFonts w:cs="Arial"/>
        </w:rPr>
        <w:t>Da La Repubblica del 7 febbraio 2016</w:t>
      </w:r>
    </w:p>
    <w:p w:rsidR="00ED6FB9" w:rsidRDefault="00ED6FB9" w:rsidP="00ED6FB9">
      <w:pPr>
        <w:pStyle w:val="Paragrafoelenco"/>
        <w:rPr>
          <w:rFonts w:cs="Arial"/>
        </w:rPr>
      </w:pPr>
      <w:r>
        <w:rPr>
          <w:rFonts w:cs="Arial"/>
          <w:shd w:val="clear" w:color="auto" w:fill="FFFFFF"/>
        </w:rPr>
        <w:t>“[...]Tra gli interventi di soccorso anche quelli per le persone ubriache: 28. Tra loro anche un dodicenne finito all'ospedale per coma etilico ma non è in pericolo di vita.”</w:t>
      </w:r>
    </w:p>
    <w:p w:rsidR="00ED6FB9" w:rsidRDefault="00ED6FB9" w:rsidP="00ED6FB9">
      <w:pPr>
        <w:pStyle w:val="Paragrafoelenco"/>
        <w:rPr>
          <w:rFonts w:cs="Arial"/>
        </w:rPr>
      </w:pPr>
      <w:r>
        <w:rPr>
          <w:rFonts w:cs="Arial"/>
          <w:szCs w:val="24"/>
        </w:rPr>
        <w:t>E' bene ricercare le motivazioni che animano i ragazzi di oggi a bere alcolici e in età precoce, in modo da poter individuare il problema e adoperarsi per risolverlo o limitarlo.</w:t>
      </w:r>
    </w:p>
    <w:p w:rsidR="00ED6FB9" w:rsidRDefault="00ED6FB9" w:rsidP="00ED6FB9">
      <w:pPr>
        <w:pStyle w:val="Paragrafoelenco"/>
        <w:rPr>
          <w:rFonts w:cs="Arial"/>
        </w:rPr>
      </w:pPr>
    </w:p>
    <w:p w:rsidR="00ED6FB9" w:rsidRDefault="00ED6FB9" w:rsidP="00ED6FB9">
      <w:pPr>
        <w:pStyle w:val="Paragrafoelenco"/>
        <w:rPr>
          <w:rFonts w:cs="Arial"/>
        </w:rPr>
      </w:pPr>
      <w:r>
        <w:rPr>
          <w:rFonts w:cs="Arial"/>
        </w:rPr>
        <w:t>BIBLIOGRAFIA E SITOGRAFIA:</w:t>
      </w:r>
    </w:p>
    <w:p w:rsidR="00ED6FB9" w:rsidRPr="00ED6FB9" w:rsidRDefault="005A08C3" w:rsidP="00ED6FB9">
      <w:pPr>
        <w:pStyle w:val="Paragrafoelenco"/>
        <w:numPr>
          <w:ilvl w:val="0"/>
          <w:numId w:val="18"/>
        </w:numPr>
        <w:ind w:left="1134" w:hanging="414"/>
        <w:rPr>
          <w:rFonts w:cs="Arial"/>
          <w:szCs w:val="24"/>
          <w:u w:val="single"/>
        </w:rPr>
      </w:pPr>
      <w:hyperlink r:id="rId11" w:history="1">
        <w:r w:rsidR="00ED6FB9" w:rsidRPr="00ED6FB9">
          <w:rPr>
            <w:rStyle w:val="Internetlink"/>
            <w:rFonts w:cs="Arial"/>
            <w:color w:val="auto"/>
            <w:szCs w:val="24"/>
          </w:rPr>
          <w:t>http://www.salute.gov.it/portale/temi/p2_6.jsp?id=2351&amp;area=alcol&amp;menu=vuoto</w:t>
        </w:r>
      </w:hyperlink>
    </w:p>
    <w:p w:rsidR="00ED6FB9" w:rsidRPr="00ED6FB9" w:rsidRDefault="005A08C3" w:rsidP="00ED6FB9">
      <w:pPr>
        <w:pStyle w:val="Paragrafoelenco"/>
        <w:numPr>
          <w:ilvl w:val="0"/>
          <w:numId w:val="18"/>
        </w:numPr>
        <w:ind w:left="1134" w:hanging="414"/>
        <w:rPr>
          <w:szCs w:val="24"/>
          <w:u w:val="single"/>
        </w:rPr>
      </w:pPr>
      <w:hyperlink r:id="rId12" w:history="1">
        <w:r w:rsidR="00ED6FB9" w:rsidRPr="00ED6FB9">
          <w:rPr>
            <w:rStyle w:val="Internetlink"/>
            <w:rFonts w:cs="Arial"/>
            <w:color w:val="auto"/>
            <w:szCs w:val="24"/>
          </w:rPr>
          <w:t>http://www.lastampa.it/2014/02/28/cronaca/ivrea-la-prima-sera-di-carnevale-finisce-con-un-bollettino-di-guerra-e-la-festa-gi-sotto-accusa-84DY0v9fXveZG4N58wKeJO/pagina.html</w:t>
        </w:r>
      </w:hyperlink>
    </w:p>
    <w:p w:rsidR="00ED6FB9" w:rsidRPr="00ED6FB9" w:rsidRDefault="005A08C3" w:rsidP="00ED6FB9">
      <w:pPr>
        <w:pStyle w:val="Paragrafoelenco"/>
        <w:numPr>
          <w:ilvl w:val="0"/>
          <w:numId w:val="18"/>
        </w:numPr>
        <w:ind w:left="1134" w:hanging="414"/>
        <w:rPr>
          <w:szCs w:val="24"/>
          <w:u w:val="single"/>
        </w:rPr>
      </w:pPr>
      <w:hyperlink r:id="rId13" w:history="1"/>
      <w:hyperlink r:id="rId14" w:history="1">
        <w:r w:rsidR="00ED6FB9" w:rsidRPr="00ED6FB9">
          <w:rPr>
            <w:rStyle w:val="Internetlink"/>
            <w:rFonts w:cs="Arial"/>
            <w:color w:val="auto"/>
            <w:szCs w:val="24"/>
            <w:shd w:val="clear" w:color="auto" w:fill="FFFFFF"/>
          </w:rPr>
          <w:t>http://torino.repubblica.it/cronaca/2016/02/07/news/carnevale_d_ivrea_un_dodicenne_ricoverato_in_coma_etilico-132922282/</w:t>
        </w:r>
      </w:hyperlink>
      <w:r w:rsidR="00ED6FB9" w:rsidRPr="00ED6FB9">
        <w:rPr>
          <w:rFonts w:cs="Arial"/>
          <w:szCs w:val="24"/>
          <w:u w:val="single"/>
          <w:shd w:val="clear" w:color="auto" w:fill="FFFFFF"/>
        </w:rPr>
        <w:t> </w:t>
      </w:r>
    </w:p>
    <w:p w:rsidR="0030482F" w:rsidRPr="00ED6FB9" w:rsidRDefault="005A08C3" w:rsidP="00ED6FB9">
      <w:pPr>
        <w:pStyle w:val="Paragrafoelenco"/>
        <w:numPr>
          <w:ilvl w:val="0"/>
          <w:numId w:val="18"/>
        </w:numPr>
        <w:ind w:left="1134" w:hanging="414"/>
        <w:rPr>
          <w:szCs w:val="24"/>
          <w:u w:val="single"/>
        </w:rPr>
      </w:pPr>
      <w:hyperlink r:id="rId15" w:history="1"/>
      <w:hyperlink r:id="rId16" w:history="1">
        <w:r w:rsidR="00ED6FB9" w:rsidRPr="00ED6FB9">
          <w:rPr>
            <w:rFonts w:cs="Arial"/>
            <w:szCs w:val="24"/>
            <w:u w:val="single"/>
            <w:shd w:val="clear" w:color="auto" w:fill="FFFFFF"/>
          </w:rPr>
          <w:t>http://www.galileonet.it/2016/01/il-libro-inchiesta-sui-giovani-e-lalcol/</w:t>
        </w:r>
      </w:hyperlink>
    </w:p>
    <w:p w:rsidR="00F4687F" w:rsidRPr="00F4687F" w:rsidRDefault="005A08C3" w:rsidP="00F4687F">
      <w:pPr>
        <w:pStyle w:val="Paragrafoelenco"/>
        <w:numPr>
          <w:ilvl w:val="0"/>
          <w:numId w:val="18"/>
        </w:numPr>
        <w:ind w:left="1134" w:hanging="425"/>
        <w:rPr>
          <w:u w:val="single"/>
        </w:rPr>
      </w:pPr>
      <w:hyperlink r:id="rId17" w:history="1">
        <w:r w:rsidR="00F4687F" w:rsidRPr="00F4687F">
          <w:rPr>
            <w:u w:val="single"/>
          </w:rPr>
          <w:t>http://www.galileonet.it/blog_post/alcol-e-cattiva-alimentazione-le-brutte-abitudini-degli-adolescenti/</w:t>
        </w:r>
      </w:hyperlink>
    </w:p>
    <w:p w:rsidR="00F4687F" w:rsidRPr="00F4687F" w:rsidRDefault="005A08C3" w:rsidP="00F4687F">
      <w:pPr>
        <w:pStyle w:val="Paragrafoelenco"/>
        <w:numPr>
          <w:ilvl w:val="0"/>
          <w:numId w:val="18"/>
        </w:numPr>
        <w:ind w:left="1134" w:hanging="425"/>
        <w:rPr>
          <w:u w:val="single"/>
        </w:rPr>
      </w:pPr>
      <w:hyperlink r:id="rId18" w:history="1">
        <w:r w:rsidR="00F4687F" w:rsidRPr="00F4687F">
          <w:rPr>
            <w:u w:val="single"/>
          </w:rPr>
          <w:t>http://www.minori.it/files/Ricerca_CNDA_Bere_a_rischio.pdf</w:t>
        </w:r>
      </w:hyperlink>
    </w:p>
    <w:p w:rsidR="00F4687F" w:rsidRPr="00F4687F" w:rsidRDefault="005A08C3" w:rsidP="00F4687F">
      <w:pPr>
        <w:pStyle w:val="Paragrafoelenco"/>
        <w:numPr>
          <w:ilvl w:val="0"/>
          <w:numId w:val="18"/>
        </w:numPr>
        <w:ind w:left="1134" w:hanging="425"/>
        <w:rPr>
          <w:u w:val="single"/>
        </w:rPr>
      </w:pPr>
      <w:hyperlink r:id="rId19" w:history="1">
        <w:r w:rsidR="00F4687F" w:rsidRPr="00F4687F">
          <w:rPr>
            <w:u w:val="single"/>
          </w:rPr>
          <w:t>http://alimentazionebambini.e-coop.it/attualita/adolescenza-e-alcol-effetti-e-cattive-abitudini/</w:t>
        </w:r>
      </w:hyperlink>
    </w:p>
    <w:p w:rsidR="00ED6FB9" w:rsidRDefault="00ED6FB9" w:rsidP="00ED6FB9">
      <w:pPr>
        <w:pStyle w:val="Paragrafoelenco"/>
        <w:ind w:left="1134"/>
        <w:rPr>
          <w:szCs w:val="24"/>
          <w:u w:val="single"/>
        </w:rPr>
      </w:pPr>
    </w:p>
    <w:p w:rsidR="000F23AA" w:rsidRPr="00ED6FB9" w:rsidRDefault="000F23AA" w:rsidP="00ED6FB9">
      <w:pPr>
        <w:pStyle w:val="Paragrafoelenco"/>
        <w:ind w:left="1134"/>
        <w:rPr>
          <w:szCs w:val="24"/>
          <w:u w:val="single"/>
        </w:rPr>
      </w:pPr>
    </w:p>
    <w:p w:rsidR="0030482F" w:rsidRPr="00964A0D" w:rsidRDefault="0030482F" w:rsidP="0030482F">
      <w:pPr>
        <w:pStyle w:val="Paragrafoelenco"/>
        <w:numPr>
          <w:ilvl w:val="0"/>
          <w:numId w:val="9"/>
        </w:numPr>
        <w:suppressAutoHyphens/>
        <w:autoSpaceDN w:val="0"/>
        <w:contextualSpacing w:val="0"/>
        <w:textAlignment w:val="baseline"/>
        <w:rPr>
          <w:rFonts w:cs="Arial"/>
          <w:sz w:val="28"/>
          <w:szCs w:val="24"/>
        </w:rPr>
      </w:pPr>
      <w:r w:rsidRPr="00964A0D">
        <w:rPr>
          <w:rFonts w:cs="Arial"/>
          <w:sz w:val="28"/>
          <w:szCs w:val="24"/>
        </w:rPr>
        <w:t>STRATEGIA DI RICERCA</w:t>
      </w:r>
    </w:p>
    <w:p w:rsidR="0030482F" w:rsidRPr="009B27B9" w:rsidRDefault="0030482F" w:rsidP="0030482F">
      <w:pPr>
        <w:pStyle w:val="Paragrafoelenco"/>
        <w:rPr>
          <w:rFonts w:cs="Arial"/>
          <w:szCs w:val="24"/>
        </w:rPr>
      </w:pPr>
      <w:r w:rsidRPr="009B27B9">
        <w:rPr>
          <w:rFonts w:cs="Arial"/>
          <w:szCs w:val="24"/>
        </w:rPr>
        <w:t>La strategia utilizzata è quella della ricerca standard (basata sulla matrice dati che comporta una descrizione quantitativa della realtà).</w:t>
      </w:r>
    </w:p>
    <w:p w:rsidR="0030482F" w:rsidRDefault="0030482F" w:rsidP="0030482F">
      <w:pPr>
        <w:pStyle w:val="Paragrafoelenco"/>
        <w:rPr>
          <w:rFonts w:cs="Arial"/>
          <w:szCs w:val="24"/>
        </w:rPr>
      </w:pPr>
    </w:p>
    <w:p w:rsidR="000F23AA" w:rsidRPr="009B27B9" w:rsidRDefault="000F23AA" w:rsidP="0030482F">
      <w:pPr>
        <w:pStyle w:val="Paragrafoelenco"/>
        <w:rPr>
          <w:rFonts w:cs="Arial"/>
          <w:szCs w:val="24"/>
        </w:rPr>
      </w:pPr>
    </w:p>
    <w:p w:rsidR="00964A0D" w:rsidRPr="00964A0D" w:rsidRDefault="0030482F" w:rsidP="00964A0D">
      <w:pPr>
        <w:pStyle w:val="Paragrafoelenco"/>
        <w:numPr>
          <w:ilvl w:val="0"/>
          <w:numId w:val="9"/>
        </w:numPr>
        <w:suppressAutoHyphens/>
        <w:autoSpaceDN w:val="0"/>
        <w:ind w:left="426" w:hanging="426"/>
        <w:contextualSpacing w:val="0"/>
        <w:textAlignment w:val="baseline"/>
        <w:rPr>
          <w:rFonts w:cs="Arial"/>
          <w:sz w:val="28"/>
          <w:szCs w:val="24"/>
        </w:rPr>
      </w:pPr>
      <w:r w:rsidRPr="00964A0D">
        <w:rPr>
          <w:rFonts w:cs="Arial"/>
          <w:sz w:val="28"/>
          <w:szCs w:val="24"/>
        </w:rPr>
        <w:t>IPOTESI DI RICERCA ED IDENTIFICAZIONE FATTORI</w:t>
      </w:r>
    </w:p>
    <w:p w:rsidR="00964A0D" w:rsidRPr="00964A0D" w:rsidRDefault="0030482F" w:rsidP="00964A0D">
      <w:pPr>
        <w:pStyle w:val="Paragrafoelenco"/>
      </w:pPr>
      <w:r w:rsidRPr="00964A0D">
        <w:t>IPOTESI DI RICERCA:</w:t>
      </w:r>
    </w:p>
    <w:p w:rsidR="0030482F" w:rsidRPr="00964A0D" w:rsidRDefault="0030482F" w:rsidP="00964A0D">
      <w:pPr>
        <w:pStyle w:val="Paragrafoelenco"/>
      </w:pPr>
      <w:r w:rsidRPr="00964A0D">
        <w:t xml:space="preserve">La partecipazione </w:t>
      </w:r>
      <w:r w:rsidR="00DA64FB" w:rsidRPr="00964A0D">
        <w:t xml:space="preserve">attiva </w:t>
      </w:r>
      <w:r w:rsidRPr="00964A0D">
        <w:t>al Carnevale di Ivrea aumenta il consumo di alcol nei giovani</w:t>
      </w:r>
      <w:r w:rsidR="00CD416B" w:rsidRPr="00964A0D">
        <w:t>, rispetto al resto dell’anno</w:t>
      </w:r>
      <w:r w:rsidRPr="00964A0D">
        <w:t>.</w:t>
      </w:r>
    </w:p>
    <w:p w:rsidR="0030482F" w:rsidRPr="00964A0D" w:rsidRDefault="0030482F" w:rsidP="0030482F">
      <w:pPr>
        <w:pStyle w:val="Paragrafoelenco"/>
        <w:rPr>
          <w:rFonts w:cs="Arial"/>
          <w:szCs w:val="24"/>
        </w:rPr>
      </w:pPr>
      <w:r w:rsidRPr="00964A0D">
        <w:rPr>
          <w:rFonts w:cs="Arial"/>
          <w:szCs w:val="24"/>
        </w:rPr>
        <w:t>IDENTIFICAZIONE DEI FATTORI</w:t>
      </w:r>
    </w:p>
    <w:p w:rsidR="00CD416B" w:rsidRPr="00CD416B" w:rsidRDefault="0030482F" w:rsidP="00CD416B">
      <w:pPr>
        <w:pStyle w:val="Paragrafoelenco"/>
        <w:numPr>
          <w:ilvl w:val="0"/>
          <w:numId w:val="14"/>
        </w:numPr>
        <w:rPr>
          <w:rFonts w:cs="Arial"/>
        </w:rPr>
      </w:pPr>
      <w:r w:rsidRPr="00CD416B">
        <w:rPr>
          <w:rFonts w:cs="Arial"/>
        </w:rPr>
        <w:t>Fattore indipendente: Partecipazione</w:t>
      </w:r>
      <w:r w:rsidR="00DA64FB">
        <w:rPr>
          <w:rFonts w:cs="Arial"/>
        </w:rPr>
        <w:t xml:space="preserve"> attiva</w:t>
      </w:r>
      <w:r w:rsidRPr="00CD416B">
        <w:rPr>
          <w:rFonts w:cs="Arial"/>
        </w:rPr>
        <w:t xml:space="preserve"> al Carnevale di Ivrea</w:t>
      </w:r>
    </w:p>
    <w:p w:rsidR="00CD416B" w:rsidRPr="00CD416B" w:rsidRDefault="0030482F" w:rsidP="00CD416B">
      <w:pPr>
        <w:pStyle w:val="Paragrafoelenco"/>
        <w:numPr>
          <w:ilvl w:val="0"/>
          <w:numId w:val="14"/>
        </w:numPr>
        <w:rPr>
          <w:rFonts w:cs="Arial"/>
        </w:rPr>
      </w:pPr>
      <w:r w:rsidRPr="00CD416B">
        <w:rPr>
          <w:rFonts w:cs="Arial"/>
        </w:rPr>
        <w:t>Fatto</w:t>
      </w:r>
      <w:r w:rsidR="00CD416B" w:rsidRPr="00CD416B">
        <w:rPr>
          <w:rFonts w:cs="Arial"/>
        </w:rPr>
        <w:t>re dipendente: Consumo di alcol</w:t>
      </w:r>
    </w:p>
    <w:p w:rsidR="0030482F" w:rsidRPr="00CD416B" w:rsidRDefault="0030482F" w:rsidP="00CD416B">
      <w:pPr>
        <w:pStyle w:val="Paragrafoelenco"/>
        <w:numPr>
          <w:ilvl w:val="0"/>
          <w:numId w:val="14"/>
        </w:numPr>
        <w:rPr>
          <w:rFonts w:cs="Arial"/>
        </w:rPr>
      </w:pPr>
      <w:r w:rsidRPr="00CD416B">
        <w:rPr>
          <w:rFonts w:cs="Arial"/>
        </w:rPr>
        <w:t>Fattore moderatore: età</w:t>
      </w:r>
    </w:p>
    <w:p w:rsidR="00964A0D" w:rsidRDefault="00964A0D" w:rsidP="00CD416B">
      <w:pPr>
        <w:pStyle w:val="Paragrafoelenco"/>
        <w:ind w:left="1080"/>
      </w:pPr>
    </w:p>
    <w:p w:rsidR="000F23AA" w:rsidRPr="00CD416B" w:rsidRDefault="000F23AA" w:rsidP="00CD416B">
      <w:pPr>
        <w:pStyle w:val="Paragrafoelenco"/>
        <w:ind w:left="1080"/>
      </w:pPr>
    </w:p>
    <w:p w:rsidR="0030482F" w:rsidRPr="00964A0D" w:rsidRDefault="0030482F" w:rsidP="0030482F">
      <w:pPr>
        <w:pStyle w:val="Paragrafoelenco"/>
        <w:tabs>
          <w:tab w:val="left" w:pos="412"/>
          <w:tab w:val="left" w:pos="617"/>
        </w:tabs>
        <w:ind w:left="15" w:hanging="323"/>
        <w:rPr>
          <w:rFonts w:cs="Arial"/>
          <w:sz w:val="28"/>
          <w:szCs w:val="24"/>
        </w:rPr>
      </w:pPr>
      <w:r w:rsidRPr="00964A0D">
        <w:rPr>
          <w:rFonts w:cs="Arial"/>
          <w:sz w:val="28"/>
          <w:szCs w:val="24"/>
        </w:rPr>
        <w:t xml:space="preserve">     5.   QUADRO OPERATIVO</w:t>
      </w:r>
    </w:p>
    <w:p w:rsidR="0030482F" w:rsidRPr="009B27B9" w:rsidRDefault="0030482F" w:rsidP="0030482F">
      <w:pPr>
        <w:pStyle w:val="Paragrafoelenco"/>
        <w:tabs>
          <w:tab w:val="left" w:pos="749"/>
        </w:tabs>
        <w:ind w:left="0"/>
        <w:rPr>
          <w:rFonts w:cs="Arial"/>
          <w:szCs w:val="24"/>
        </w:rPr>
      </w:pPr>
    </w:p>
    <w:tbl>
      <w:tblPr>
        <w:tblW w:w="9606" w:type="dxa"/>
        <w:tblInd w:w="26" w:type="dxa"/>
        <w:tblLayout w:type="fixed"/>
        <w:tblCellMar>
          <w:left w:w="10" w:type="dxa"/>
          <w:right w:w="10" w:type="dxa"/>
        </w:tblCellMar>
        <w:tblLook w:val="04A0" w:firstRow="1" w:lastRow="0" w:firstColumn="1" w:lastColumn="0" w:noHBand="0" w:noVBand="1"/>
      </w:tblPr>
      <w:tblGrid>
        <w:gridCol w:w="2014"/>
        <w:gridCol w:w="2773"/>
        <w:gridCol w:w="2409"/>
        <w:gridCol w:w="2410"/>
      </w:tblGrid>
      <w:tr w:rsidR="0030482F" w:rsidRPr="009B27B9" w:rsidTr="0030482F">
        <w:tc>
          <w:tcPr>
            <w:tcW w:w="20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4"/>
                <w:szCs w:val="24"/>
              </w:rPr>
            </w:pPr>
            <w:r w:rsidRPr="009B27B9">
              <w:rPr>
                <w:rFonts w:ascii="Arial" w:hAnsi="Arial" w:cs="Arial"/>
                <w:sz w:val="24"/>
                <w:szCs w:val="24"/>
              </w:rPr>
              <w:t>FATTORE MODERATORE</w:t>
            </w:r>
          </w:p>
        </w:tc>
        <w:tc>
          <w:tcPr>
            <w:tcW w:w="277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4"/>
                <w:szCs w:val="24"/>
              </w:rPr>
            </w:pPr>
            <w:r>
              <w:rPr>
                <w:rFonts w:ascii="Arial" w:hAnsi="Arial" w:cs="Arial"/>
                <w:sz w:val="24"/>
                <w:szCs w:val="24"/>
              </w:rPr>
              <w:t xml:space="preserve">   </w:t>
            </w:r>
            <w:r w:rsidR="0030482F" w:rsidRPr="009B27B9">
              <w:rPr>
                <w:rFonts w:ascii="Arial" w:hAnsi="Arial" w:cs="Arial"/>
                <w:sz w:val="24"/>
                <w:szCs w:val="24"/>
              </w:rPr>
              <w:t>INDICATORI</w:t>
            </w:r>
          </w:p>
        </w:tc>
        <w:tc>
          <w:tcPr>
            <w:tcW w:w="24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ind w:left="0"/>
              <w:jc w:val="center"/>
              <w:rPr>
                <w:rFonts w:ascii="Arial" w:hAnsi="Arial" w:cs="Arial"/>
                <w:sz w:val="24"/>
                <w:szCs w:val="24"/>
              </w:rPr>
            </w:pPr>
            <w:r>
              <w:rPr>
                <w:rFonts w:ascii="Arial" w:hAnsi="Arial" w:cs="Arial"/>
                <w:sz w:val="24"/>
                <w:szCs w:val="24"/>
              </w:rPr>
              <w:t xml:space="preserve">ITEM </w:t>
            </w:r>
            <w:r w:rsidR="0030482F" w:rsidRPr="009B27B9">
              <w:rPr>
                <w:rFonts w:ascii="Arial" w:hAnsi="Arial" w:cs="Arial"/>
                <w:sz w:val="24"/>
                <w:szCs w:val="24"/>
              </w:rPr>
              <w:t>DI RILEVAZIONE</w:t>
            </w:r>
          </w:p>
        </w:tc>
        <w:tc>
          <w:tcPr>
            <w:tcW w:w="24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4"/>
                <w:szCs w:val="24"/>
              </w:rPr>
            </w:pPr>
            <w:r>
              <w:rPr>
                <w:rFonts w:ascii="Arial" w:hAnsi="Arial" w:cs="Arial"/>
                <w:sz w:val="24"/>
                <w:szCs w:val="24"/>
              </w:rPr>
              <w:t xml:space="preserve">  </w:t>
            </w:r>
            <w:r w:rsidR="0030482F" w:rsidRPr="009B27B9">
              <w:rPr>
                <w:rFonts w:ascii="Arial" w:hAnsi="Arial" w:cs="Arial"/>
                <w:sz w:val="24"/>
                <w:szCs w:val="24"/>
              </w:rPr>
              <w:t>VARIABILE</w:t>
            </w:r>
          </w:p>
        </w:tc>
      </w:tr>
      <w:tr w:rsidR="0030482F" w:rsidRPr="009B27B9" w:rsidTr="0030482F">
        <w:tc>
          <w:tcPr>
            <w:tcW w:w="2014"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0"/>
                <w:szCs w:val="20"/>
              </w:rPr>
            </w:pPr>
            <w:r>
              <w:rPr>
                <w:rFonts w:ascii="Arial" w:hAnsi="Arial" w:cs="Arial"/>
                <w:sz w:val="20"/>
                <w:szCs w:val="20"/>
              </w:rPr>
              <w:t xml:space="preserve">        </w:t>
            </w:r>
            <w:r w:rsidR="0030482F" w:rsidRPr="009B27B9">
              <w:rPr>
                <w:rFonts w:ascii="Arial" w:hAnsi="Arial" w:cs="Arial"/>
                <w:sz w:val="20"/>
                <w:szCs w:val="20"/>
              </w:rPr>
              <w:t>Età</w:t>
            </w:r>
          </w:p>
        </w:tc>
        <w:tc>
          <w:tcPr>
            <w:tcW w:w="2773"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0"/>
                <w:szCs w:val="20"/>
              </w:rPr>
            </w:pPr>
            <w:r>
              <w:rPr>
                <w:rFonts w:ascii="Arial" w:hAnsi="Arial" w:cs="Arial"/>
                <w:sz w:val="20"/>
                <w:szCs w:val="20"/>
              </w:rPr>
              <w:t xml:space="preserve">             </w:t>
            </w:r>
            <w:r w:rsidR="0030482F" w:rsidRPr="009B27B9">
              <w:rPr>
                <w:rFonts w:ascii="Arial" w:hAnsi="Arial" w:cs="Arial"/>
                <w:sz w:val="20"/>
                <w:szCs w:val="20"/>
              </w:rPr>
              <w:t>Età</w:t>
            </w:r>
          </w:p>
        </w:tc>
        <w:tc>
          <w:tcPr>
            <w:tcW w:w="2409"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pStyle w:val="TableContents"/>
              <w:rPr>
                <w:rFonts w:ascii="Arial" w:hAnsi="Arial" w:cs="Arial"/>
                <w:sz w:val="20"/>
                <w:szCs w:val="20"/>
              </w:rPr>
            </w:pPr>
            <w:r w:rsidRPr="009B27B9">
              <w:rPr>
                <w:rFonts w:ascii="Arial" w:hAnsi="Arial" w:cs="Arial"/>
                <w:sz w:val="20"/>
                <w:szCs w:val="20"/>
              </w:rPr>
              <w:t>Quanti anni hai?</w:t>
            </w:r>
          </w:p>
        </w:tc>
        <w:tc>
          <w:tcPr>
            <w:tcW w:w="2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30482F">
            <w:pPr>
              <w:pStyle w:val="TableContents"/>
              <w:spacing w:after="0"/>
              <w:rPr>
                <w:rFonts w:ascii="Arial" w:hAnsi="Arial" w:cs="Arial"/>
                <w:sz w:val="20"/>
                <w:szCs w:val="20"/>
              </w:rPr>
            </w:pPr>
            <w:r w:rsidRPr="009B27B9">
              <w:rPr>
                <w:rFonts w:ascii="Arial" w:hAnsi="Arial" w:cs="Arial"/>
                <w:sz w:val="20"/>
                <w:szCs w:val="20"/>
              </w:rPr>
              <w:t>…….</w:t>
            </w:r>
          </w:p>
        </w:tc>
      </w:tr>
    </w:tbl>
    <w:p w:rsidR="0030482F" w:rsidRPr="009B27B9" w:rsidRDefault="0030482F" w:rsidP="0030482F">
      <w:pPr>
        <w:pStyle w:val="Table"/>
        <w:rPr>
          <w:rFonts w:ascii="Arial" w:hAnsi="Arial" w:cs="Arial"/>
        </w:rPr>
      </w:pPr>
      <w:r w:rsidRPr="009B27B9">
        <w:rPr>
          <w:rFonts w:ascii="Arial" w:hAnsi="Arial" w:cs="Arial"/>
        </w:rPr>
        <w:t>Tabella 1 Fattore moderatore: Età</w:t>
      </w:r>
    </w:p>
    <w:p w:rsidR="009B27B9" w:rsidRDefault="009B27B9" w:rsidP="0030482F">
      <w:pPr>
        <w:pStyle w:val="Table"/>
        <w:rPr>
          <w:rFonts w:ascii="Arial" w:hAnsi="Arial" w:cs="Arial"/>
          <w:sz w:val="20"/>
          <w:szCs w:val="20"/>
        </w:rPr>
      </w:pPr>
    </w:p>
    <w:p w:rsidR="000F23AA" w:rsidRDefault="000F23AA" w:rsidP="0030482F">
      <w:pPr>
        <w:pStyle w:val="Table"/>
        <w:rPr>
          <w:rFonts w:ascii="Arial" w:hAnsi="Arial" w:cs="Arial"/>
          <w:sz w:val="20"/>
          <w:szCs w:val="20"/>
        </w:rPr>
      </w:pPr>
    </w:p>
    <w:p w:rsidR="000F23AA" w:rsidRDefault="000F23AA" w:rsidP="0030482F">
      <w:pPr>
        <w:pStyle w:val="Table"/>
        <w:rPr>
          <w:rFonts w:ascii="Arial" w:hAnsi="Arial" w:cs="Arial"/>
          <w:sz w:val="20"/>
          <w:szCs w:val="20"/>
        </w:rPr>
      </w:pPr>
    </w:p>
    <w:p w:rsidR="000F23AA" w:rsidRDefault="000F23AA" w:rsidP="0030482F">
      <w:pPr>
        <w:pStyle w:val="Table"/>
        <w:rPr>
          <w:rFonts w:ascii="Arial" w:hAnsi="Arial" w:cs="Arial"/>
          <w:sz w:val="20"/>
          <w:szCs w:val="20"/>
        </w:rPr>
      </w:pPr>
    </w:p>
    <w:p w:rsidR="000F23AA" w:rsidRDefault="000F23AA" w:rsidP="0030482F">
      <w:pPr>
        <w:pStyle w:val="Table"/>
        <w:rPr>
          <w:rFonts w:ascii="Arial" w:hAnsi="Arial" w:cs="Arial"/>
          <w:sz w:val="20"/>
          <w:szCs w:val="20"/>
        </w:rPr>
      </w:pPr>
    </w:p>
    <w:p w:rsidR="000F23AA" w:rsidRDefault="000F23AA" w:rsidP="0030482F">
      <w:pPr>
        <w:pStyle w:val="Table"/>
        <w:rPr>
          <w:rFonts w:ascii="Arial" w:hAnsi="Arial" w:cs="Arial"/>
          <w:sz w:val="20"/>
          <w:szCs w:val="20"/>
        </w:rPr>
      </w:pPr>
    </w:p>
    <w:p w:rsidR="000F23AA" w:rsidRDefault="000F23AA" w:rsidP="000F23AA">
      <w:pPr>
        <w:pStyle w:val="Table"/>
        <w:ind w:left="0"/>
        <w:rPr>
          <w:rFonts w:ascii="Arial" w:hAnsi="Arial" w:cs="Arial"/>
          <w:sz w:val="20"/>
          <w:szCs w:val="20"/>
        </w:rPr>
      </w:pPr>
    </w:p>
    <w:p w:rsidR="000F23AA" w:rsidRPr="009B27B9" w:rsidRDefault="000F23AA" w:rsidP="000F23AA">
      <w:pPr>
        <w:pStyle w:val="Table"/>
        <w:ind w:left="0"/>
        <w:rPr>
          <w:rFonts w:ascii="Arial" w:hAnsi="Arial" w:cs="Arial"/>
          <w:sz w:val="20"/>
          <w:szCs w:val="20"/>
        </w:rPr>
      </w:pPr>
    </w:p>
    <w:tbl>
      <w:tblPr>
        <w:tblW w:w="9638" w:type="dxa"/>
        <w:tblInd w:w="55" w:type="dxa"/>
        <w:tblLayout w:type="fixed"/>
        <w:tblCellMar>
          <w:left w:w="10" w:type="dxa"/>
          <w:right w:w="10" w:type="dxa"/>
        </w:tblCellMar>
        <w:tblLook w:val="04A0" w:firstRow="1" w:lastRow="0" w:firstColumn="1" w:lastColumn="0" w:noHBand="0" w:noVBand="1"/>
      </w:tblPr>
      <w:tblGrid>
        <w:gridCol w:w="1939"/>
        <w:gridCol w:w="2510"/>
        <w:gridCol w:w="2350"/>
        <w:gridCol w:w="2839"/>
      </w:tblGrid>
      <w:tr w:rsidR="0030482F" w:rsidRPr="009B27B9" w:rsidTr="00243174">
        <w:tc>
          <w:tcPr>
            <w:tcW w:w="193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4"/>
                <w:szCs w:val="24"/>
              </w:rPr>
            </w:pPr>
            <w:r w:rsidRPr="009B27B9">
              <w:rPr>
                <w:rFonts w:ascii="Arial" w:hAnsi="Arial" w:cs="Arial"/>
                <w:sz w:val="24"/>
                <w:szCs w:val="24"/>
              </w:rPr>
              <w:lastRenderedPageBreak/>
              <w:t>FATTORE INDIPENDENTE</w:t>
            </w:r>
          </w:p>
        </w:tc>
        <w:tc>
          <w:tcPr>
            <w:tcW w:w="25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4"/>
                <w:szCs w:val="24"/>
              </w:rPr>
            </w:pPr>
            <w:r>
              <w:rPr>
                <w:rFonts w:ascii="Arial" w:hAnsi="Arial" w:cs="Arial"/>
                <w:sz w:val="24"/>
                <w:szCs w:val="24"/>
              </w:rPr>
              <w:t xml:space="preserve"> </w:t>
            </w:r>
            <w:r w:rsidR="0030482F" w:rsidRPr="009B27B9">
              <w:rPr>
                <w:rFonts w:ascii="Arial" w:hAnsi="Arial" w:cs="Arial"/>
                <w:sz w:val="24"/>
                <w:szCs w:val="24"/>
              </w:rPr>
              <w:t>INDICATORI</w:t>
            </w:r>
          </w:p>
        </w:tc>
        <w:tc>
          <w:tcPr>
            <w:tcW w:w="235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jc w:val="center"/>
              <w:rPr>
                <w:rFonts w:ascii="Arial" w:hAnsi="Arial" w:cs="Arial"/>
                <w:sz w:val="24"/>
                <w:szCs w:val="24"/>
              </w:rPr>
            </w:pPr>
            <w:r w:rsidRPr="009B27B9">
              <w:rPr>
                <w:rFonts w:ascii="Arial" w:hAnsi="Arial" w:cs="Arial"/>
                <w:sz w:val="24"/>
                <w:szCs w:val="24"/>
              </w:rPr>
              <w:t>ITEM DI RILEVAZIONE</w:t>
            </w:r>
          </w:p>
        </w:tc>
        <w:tc>
          <w:tcPr>
            <w:tcW w:w="283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4"/>
                <w:szCs w:val="24"/>
              </w:rPr>
            </w:pPr>
            <w:r>
              <w:rPr>
                <w:rFonts w:ascii="Arial" w:hAnsi="Arial" w:cs="Arial"/>
                <w:sz w:val="24"/>
                <w:szCs w:val="24"/>
              </w:rPr>
              <w:t xml:space="preserve">     </w:t>
            </w:r>
            <w:r w:rsidR="0030482F" w:rsidRPr="009B27B9">
              <w:rPr>
                <w:rFonts w:ascii="Arial" w:hAnsi="Arial" w:cs="Arial"/>
                <w:sz w:val="24"/>
                <w:szCs w:val="24"/>
              </w:rPr>
              <w:t>VARIABILI</w:t>
            </w:r>
          </w:p>
        </w:tc>
      </w:tr>
      <w:tr w:rsidR="0030482F" w:rsidRPr="009B27B9" w:rsidTr="00243174">
        <w:tc>
          <w:tcPr>
            <w:tcW w:w="1939" w:type="dxa"/>
            <w:vMerge w:val="restart"/>
            <w:tcBorders>
              <w:left w:val="single" w:sz="2" w:space="0" w:color="000000"/>
              <w:bottom w:val="single" w:sz="2" w:space="0" w:color="000000"/>
            </w:tcBorders>
            <w:shd w:val="clear" w:color="auto" w:fill="auto"/>
            <w:tcMar>
              <w:top w:w="55" w:type="dxa"/>
              <w:left w:w="55" w:type="dxa"/>
              <w:bottom w:w="55" w:type="dxa"/>
              <w:right w:w="55" w:type="dxa"/>
            </w:tcMar>
          </w:tcPr>
          <w:p w:rsidR="0030482F" w:rsidRDefault="0030482F" w:rsidP="00243174">
            <w:pPr>
              <w:pStyle w:val="TableContents"/>
              <w:rPr>
                <w:rFonts w:ascii="Arial" w:hAnsi="Arial" w:cs="Arial"/>
                <w:sz w:val="20"/>
                <w:szCs w:val="20"/>
              </w:rPr>
            </w:pPr>
          </w:p>
          <w:p w:rsidR="002155EC" w:rsidRPr="009B27B9" w:rsidRDefault="002155EC" w:rsidP="00243174">
            <w:pPr>
              <w:pStyle w:val="TableContents"/>
              <w:rPr>
                <w:rFonts w:ascii="Arial" w:hAnsi="Arial" w:cs="Arial"/>
                <w:sz w:val="20"/>
                <w:szCs w:val="20"/>
              </w:rPr>
            </w:pPr>
          </w:p>
          <w:p w:rsidR="0030482F" w:rsidRPr="009B27B9" w:rsidRDefault="0030482F" w:rsidP="00243174">
            <w:pPr>
              <w:pStyle w:val="TableContents"/>
              <w:rPr>
                <w:rFonts w:ascii="Arial" w:hAnsi="Arial" w:cs="Arial"/>
                <w:sz w:val="20"/>
                <w:szCs w:val="20"/>
              </w:rPr>
            </w:pPr>
          </w:p>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Partecipazione al Carnevale di Ivrea</w:t>
            </w:r>
          </w:p>
        </w:tc>
        <w:tc>
          <w:tcPr>
            <w:tcW w:w="2510"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Partecipare uno o più giorni</w:t>
            </w:r>
          </w:p>
        </w:tc>
        <w:tc>
          <w:tcPr>
            <w:tcW w:w="2350"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Quanti giorni partecipi al Carnevale di Ivrea?</w:t>
            </w:r>
          </w:p>
        </w:tc>
        <w:tc>
          <w:tcPr>
            <w:tcW w:w="28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xml:space="preserve"> un </w:t>
            </w:r>
            <w:r w:rsidRPr="009B27B9">
              <w:rPr>
                <w:rFonts w:ascii="Arial" w:hAnsi="Arial" w:cs="Arial"/>
                <w:sz w:val="20"/>
                <w:szCs w:val="20"/>
              </w:rPr>
              <w:t>giorno</w:t>
            </w:r>
          </w:p>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w:t>
            </w:r>
            <w:r w:rsidRPr="009B27B9">
              <w:rPr>
                <w:rFonts w:ascii="Arial" w:hAnsi="Arial" w:cs="Arial"/>
                <w:sz w:val="20"/>
                <w:szCs w:val="20"/>
              </w:rPr>
              <w:t xml:space="preserve"> Due o più giorni</w:t>
            </w:r>
          </w:p>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Tutti i giorni</w:t>
            </w:r>
          </w:p>
        </w:tc>
      </w:tr>
      <w:tr w:rsidR="0030482F" w:rsidRPr="009B27B9" w:rsidTr="00243174">
        <w:tc>
          <w:tcPr>
            <w:tcW w:w="1939"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5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Partecipazione notturna o diurna</w:t>
            </w:r>
          </w:p>
        </w:tc>
        <w:tc>
          <w:tcPr>
            <w:tcW w:w="235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A che momento della manifestazione partecipi?</w:t>
            </w:r>
          </w:p>
        </w:tc>
        <w:tc>
          <w:tcPr>
            <w:tcW w:w="283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E</w:t>
            </w:r>
            <w:r w:rsidRPr="009B27B9">
              <w:rPr>
                <w:rFonts w:ascii="Arial" w:hAnsi="Arial" w:cs="Arial"/>
                <w:sz w:val="20"/>
                <w:szCs w:val="20"/>
              </w:rPr>
              <w:t>venti diurni</w:t>
            </w:r>
          </w:p>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E</w:t>
            </w:r>
            <w:r w:rsidRPr="009B27B9">
              <w:rPr>
                <w:rFonts w:ascii="Arial" w:hAnsi="Arial" w:cs="Arial"/>
                <w:sz w:val="20"/>
                <w:szCs w:val="20"/>
              </w:rPr>
              <w:t>venti notturni</w:t>
            </w:r>
          </w:p>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E</w:t>
            </w:r>
            <w:r w:rsidRPr="009B27B9">
              <w:rPr>
                <w:rFonts w:ascii="Arial" w:hAnsi="Arial" w:cs="Arial"/>
                <w:sz w:val="20"/>
                <w:szCs w:val="20"/>
              </w:rPr>
              <w:t>ntrambi</w:t>
            </w:r>
          </w:p>
        </w:tc>
      </w:tr>
      <w:tr w:rsidR="0030482F" w:rsidRPr="009B27B9" w:rsidTr="00243174">
        <w:tc>
          <w:tcPr>
            <w:tcW w:w="1939"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510"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Partecipazione attiva o passiva</w:t>
            </w:r>
          </w:p>
        </w:tc>
        <w:tc>
          <w:tcPr>
            <w:tcW w:w="2350"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0F23AA">
            <w:pPr>
              <w:pStyle w:val="TableContents"/>
              <w:ind w:left="0"/>
              <w:jc w:val="left"/>
              <w:rPr>
                <w:rFonts w:ascii="Arial" w:hAnsi="Arial" w:cs="Arial"/>
                <w:sz w:val="20"/>
                <w:szCs w:val="20"/>
              </w:rPr>
            </w:pPr>
            <w:r w:rsidRPr="009B27B9">
              <w:rPr>
                <w:rFonts w:ascii="Arial" w:hAnsi="Arial" w:cs="Arial"/>
                <w:sz w:val="20"/>
                <w:szCs w:val="20"/>
              </w:rPr>
              <w:t>La tua partecipazione di che tipo è?</w:t>
            </w:r>
          </w:p>
        </w:tc>
        <w:tc>
          <w:tcPr>
            <w:tcW w:w="28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964A0D">
            <w:pPr>
              <w:pStyle w:val="TableContents"/>
              <w:spacing w:after="0"/>
              <w:ind w:left="0"/>
              <w:jc w:val="left"/>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Attiva</w:t>
            </w:r>
            <w:r w:rsidRPr="009B27B9">
              <w:rPr>
                <w:rFonts w:ascii="Arial" w:hAnsi="Arial" w:cs="Arial"/>
                <w:sz w:val="20"/>
                <w:szCs w:val="20"/>
              </w:rPr>
              <w:t xml:space="preserve"> (partecipo attivamente a una o più giornate</w:t>
            </w:r>
          </w:p>
          <w:p w:rsidR="0030482F" w:rsidRPr="009B27B9" w:rsidRDefault="0030482F" w:rsidP="00964A0D">
            <w:pPr>
              <w:pStyle w:val="TableContents"/>
              <w:spacing w:after="0"/>
              <w:ind w:left="0"/>
              <w:jc w:val="left"/>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Pa</w:t>
            </w:r>
            <w:r w:rsidRPr="009B27B9">
              <w:rPr>
                <w:rFonts w:ascii="Arial" w:hAnsi="Arial" w:cs="Arial"/>
                <w:sz w:val="20"/>
                <w:szCs w:val="20"/>
              </w:rPr>
              <w:t>ssiva (assisto al Carnevale come spettatore)</w:t>
            </w:r>
          </w:p>
        </w:tc>
      </w:tr>
    </w:tbl>
    <w:p w:rsidR="0030482F" w:rsidRPr="009B27B9" w:rsidRDefault="0030482F" w:rsidP="0030482F">
      <w:pPr>
        <w:pStyle w:val="Table"/>
        <w:rPr>
          <w:rFonts w:ascii="Arial" w:hAnsi="Arial" w:cs="Arial"/>
        </w:rPr>
      </w:pPr>
      <w:r w:rsidRPr="009B27B9">
        <w:rPr>
          <w:rFonts w:ascii="Arial" w:hAnsi="Arial" w:cs="Arial"/>
        </w:rPr>
        <w:t>Tabella 2. Fattore indipendente: la partecipazione al Carnevale di Ivrea</w:t>
      </w:r>
    </w:p>
    <w:p w:rsidR="009B27B9" w:rsidRPr="009B27B9" w:rsidRDefault="009B27B9" w:rsidP="0030482F">
      <w:pPr>
        <w:pStyle w:val="Table"/>
        <w:rPr>
          <w:rFonts w:ascii="Arial" w:hAnsi="Arial" w:cs="Arial"/>
          <w:sz w:val="20"/>
          <w:szCs w:val="20"/>
        </w:rPr>
      </w:pPr>
    </w:p>
    <w:tbl>
      <w:tblPr>
        <w:tblW w:w="9638" w:type="dxa"/>
        <w:tblInd w:w="55" w:type="dxa"/>
        <w:tblLayout w:type="fixed"/>
        <w:tblCellMar>
          <w:left w:w="10" w:type="dxa"/>
          <w:right w:w="10" w:type="dxa"/>
        </w:tblCellMar>
        <w:tblLook w:val="04A0" w:firstRow="1" w:lastRow="0" w:firstColumn="1" w:lastColumn="0" w:noHBand="0" w:noVBand="1"/>
      </w:tblPr>
      <w:tblGrid>
        <w:gridCol w:w="1953"/>
        <w:gridCol w:w="2496"/>
        <w:gridCol w:w="2336"/>
        <w:gridCol w:w="2853"/>
      </w:tblGrid>
      <w:tr w:rsidR="0030482F" w:rsidRPr="009B27B9" w:rsidTr="00243174">
        <w:tc>
          <w:tcPr>
            <w:tcW w:w="195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pStyle w:val="TableContents"/>
              <w:ind w:left="59" w:right="44"/>
              <w:jc w:val="center"/>
              <w:rPr>
                <w:rFonts w:ascii="Arial" w:hAnsi="Arial" w:cs="Arial"/>
                <w:sz w:val="24"/>
                <w:szCs w:val="24"/>
              </w:rPr>
            </w:pPr>
            <w:r w:rsidRPr="009B27B9">
              <w:rPr>
                <w:rFonts w:ascii="Arial" w:hAnsi="Arial" w:cs="Arial"/>
                <w:sz w:val="24"/>
                <w:szCs w:val="24"/>
              </w:rPr>
              <w:t>FATTORE DIPENDENTE</w:t>
            </w:r>
          </w:p>
        </w:tc>
        <w:tc>
          <w:tcPr>
            <w:tcW w:w="249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2155EC" w:rsidP="002155EC">
            <w:pPr>
              <w:pStyle w:val="TableContents"/>
              <w:rPr>
                <w:rFonts w:ascii="Arial" w:hAnsi="Arial" w:cs="Arial"/>
                <w:sz w:val="24"/>
                <w:szCs w:val="24"/>
              </w:rPr>
            </w:pPr>
            <w:r>
              <w:rPr>
                <w:rFonts w:ascii="Arial" w:hAnsi="Arial" w:cs="Arial"/>
                <w:sz w:val="24"/>
                <w:szCs w:val="24"/>
              </w:rPr>
              <w:t xml:space="preserve">  </w:t>
            </w:r>
            <w:r w:rsidR="0030482F" w:rsidRPr="009B27B9">
              <w:rPr>
                <w:rFonts w:ascii="Arial" w:hAnsi="Arial" w:cs="Arial"/>
                <w:sz w:val="24"/>
                <w:szCs w:val="24"/>
              </w:rPr>
              <w:t>INDICATORI</w:t>
            </w:r>
          </w:p>
        </w:tc>
        <w:tc>
          <w:tcPr>
            <w:tcW w:w="233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pStyle w:val="TableContents"/>
              <w:spacing w:after="0"/>
              <w:jc w:val="center"/>
              <w:rPr>
                <w:rFonts w:ascii="Arial" w:hAnsi="Arial" w:cs="Arial"/>
                <w:sz w:val="24"/>
                <w:szCs w:val="24"/>
              </w:rPr>
            </w:pPr>
            <w:r w:rsidRPr="009B27B9">
              <w:rPr>
                <w:rFonts w:ascii="Arial" w:hAnsi="Arial" w:cs="Arial"/>
                <w:sz w:val="24"/>
                <w:szCs w:val="24"/>
              </w:rPr>
              <w:t>ITEM DI RILEVAZIONE</w:t>
            </w:r>
          </w:p>
        </w:tc>
        <w:tc>
          <w:tcPr>
            <w:tcW w:w="285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243174">
            <w:pPr>
              <w:pStyle w:val="TableContents"/>
              <w:jc w:val="center"/>
              <w:rPr>
                <w:rFonts w:ascii="Arial" w:hAnsi="Arial" w:cs="Arial"/>
                <w:sz w:val="24"/>
                <w:szCs w:val="24"/>
              </w:rPr>
            </w:pPr>
            <w:r w:rsidRPr="009B27B9">
              <w:rPr>
                <w:rFonts w:ascii="Arial" w:hAnsi="Arial" w:cs="Arial"/>
                <w:sz w:val="24"/>
                <w:szCs w:val="24"/>
              </w:rPr>
              <w:t>VARIABILI</w:t>
            </w:r>
          </w:p>
        </w:tc>
      </w:tr>
      <w:tr w:rsidR="0030482F" w:rsidRPr="009B27B9" w:rsidTr="00243174">
        <w:tc>
          <w:tcPr>
            <w:tcW w:w="1953" w:type="dxa"/>
            <w:vMerge w:val="restart"/>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pStyle w:val="TableContents"/>
              <w:jc w:val="center"/>
              <w:rPr>
                <w:rFonts w:ascii="Arial" w:hAnsi="Arial" w:cs="Arial"/>
                <w:sz w:val="20"/>
                <w:szCs w:val="20"/>
              </w:rPr>
            </w:pPr>
          </w:p>
          <w:p w:rsidR="009B27B9" w:rsidRDefault="009B27B9" w:rsidP="00243174">
            <w:pPr>
              <w:pStyle w:val="TableContents"/>
              <w:jc w:val="center"/>
              <w:rPr>
                <w:rFonts w:ascii="Arial" w:hAnsi="Arial" w:cs="Arial"/>
                <w:sz w:val="20"/>
                <w:szCs w:val="20"/>
              </w:rPr>
            </w:pPr>
          </w:p>
          <w:p w:rsidR="009B27B9" w:rsidRDefault="009B27B9" w:rsidP="00243174">
            <w:pPr>
              <w:pStyle w:val="TableContents"/>
              <w:jc w:val="center"/>
              <w:rPr>
                <w:rFonts w:ascii="Arial" w:hAnsi="Arial" w:cs="Arial"/>
                <w:sz w:val="20"/>
                <w:szCs w:val="20"/>
              </w:rPr>
            </w:pPr>
          </w:p>
          <w:p w:rsidR="009B27B9" w:rsidRDefault="009B27B9" w:rsidP="00243174">
            <w:pPr>
              <w:pStyle w:val="TableContents"/>
              <w:jc w:val="center"/>
              <w:rPr>
                <w:rFonts w:ascii="Arial" w:hAnsi="Arial" w:cs="Arial"/>
                <w:sz w:val="20"/>
                <w:szCs w:val="20"/>
              </w:rPr>
            </w:pPr>
          </w:p>
          <w:p w:rsidR="009B27B9" w:rsidRDefault="009B27B9"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43174">
            <w:pPr>
              <w:pStyle w:val="TableContents"/>
              <w:jc w:val="center"/>
              <w:rPr>
                <w:rFonts w:ascii="Arial" w:hAnsi="Arial" w:cs="Arial"/>
                <w:sz w:val="20"/>
                <w:szCs w:val="20"/>
              </w:rPr>
            </w:pPr>
          </w:p>
          <w:p w:rsidR="002155EC" w:rsidRDefault="002155EC" w:rsidP="002155EC">
            <w:pPr>
              <w:pStyle w:val="TableContents"/>
              <w:rPr>
                <w:rFonts w:ascii="Arial" w:hAnsi="Arial" w:cs="Arial"/>
                <w:sz w:val="20"/>
                <w:szCs w:val="20"/>
              </w:rPr>
            </w:pPr>
          </w:p>
          <w:p w:rsidR="0030482F" w:rsidRPr="009B27B9" w:rsidRDefault="002155EC" w:rsidP="002155EC">
            <w:pPr>
              <w:pStyle w:val="TableContents"/>
              <w:ind w:left="0"/>
              <w:rPr>
                <w:rFonts w:ascii="Arial" w:hAnsi="Arial" w:cs="Arial"/>
                <w:sz w:val="20"/>
                <w:szCs w:val="20"/>
              </w:rPr>
            </w:pPr>
            <w:r>
              <w:rPr>
                <w:rFonts w:ascii="Arial" w:hAnsi="Arial" w:cs="Arial"/>
                <w:sz w:val="20"/>
                <w:szCs w:val="20"/>
              </w:rPr>
              <w:t xml:space="preserve">  </w:t>
            </w:r>
            <w:r w:rsidR="0030482F" w:rsidRPr="009B27B9">
              <w:rPr>
                <w:rFonts w:ascii="Arial" w:hAnsi="Arial" w:cs="Arial"/>
                <w:sz w:val="20"/>
                <w:szCs w:val="20"/>
              </w:rPr>
              <w:t>Consumo di alcol</w:t>
            </w:r>
          </w:p>
        </w:tc>
        <w:tc>
          <w:tcPr>
            <w:tcW w:w="2496" w:type="dxa"/>
            <w:tcBorders>
              <w:left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0"/>
                <w:szCs w:val="20"/>
              </w:rPr>
            </w:pPr>
            <w:r w:rsidRPr="009B27B9">
              <w:rPr>
                <w:rFonts w:ascii="Arial" w:hAnsi="Arial" w:cs="Arial"/>
                <w:sz w:val="20"/>
                <w:szCs w:val="20"/>
              </w:rPr>
              <w:t>Abitudine al consumo di alcol durante l'anno</w:t>
            </w:r>
          </w:p>
        </w:tc>
        <w:tc>
          <w:tcPr>
            <w:tcW w:w="2336" w:type="dxa"/>
            <w:tcBorders>
              <w:left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Con che frequenza consumi bevande alcoliche durante l'anno?</w:t>
            </w:r>
          </w:p>
        </w:tc>
        <w:tc>
          <w:tcPr>
            <w:tcW w:w="2853" w:type="dxa"/>
            <w:tcBorders>
              <w:left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BC2761" w:rsidP="00BC2761">
            <w:pPr>
              <w:pStyle w:val="TableContents"/>
              <w:ind w:left="0"/>
              <w:rPr>
                <w:rFonts w:ascii="Arial" w:hAnsi="Arial" w:cs="Arial"/>
                <w:sz w:val="20"/>
                <w:szCs w:val="20"/>
              </w:rPr>
            </w:pPr>
            <w:r>
              <w:rPr>
                <w:rFonts w:ascii="Arial" w:hAnsi="Arial" w:cs="Arial"/>
                <w:sz w:val="20"/>
                <w:szCs w:val="20"/>
              </w:rPr>
              <w:t xml:space="preserve">Mai    </w:t>
            </w:r>
            <w:r w:rsidR="00CD416B">
              <w:rPr>
                <w:rFonts w:ascii="Arial" w:hAnsi="Arial" w:cs="Arial"/>
                <w:sz w:val="20"/>
                <w:szCs w:val="20"/>
              </w:rPr>
              <w:t xml:space="preserve"> Ogni tanto </w:t>
            </w:r>
            <w:r w:rsidR="0030482F" w:rsidRPr="009B27B9">
              <w:rPr>
                <w:rFonts w:ascii="Arial" w:hAnsi="Arial" w:cs="Arial"/>
                <w:sz w:val="20"/>
                <w:szCs w:val="20"/>
              </w:rPr>
              <w:t xml:space="preserve"> </w:t>
            </w:r>
            <w:r w:rsidR="00CD416B">
              <w:rPr>
                <w:rFonts w:ascii="Arial" w:hAnsi="Arial" w:cs="Arial"/>
                <w:sz w:val="20"/>
                <w:szCs w:val="20"/>
              </w:rPr>
              <w:t xml:space="preserve"> </w:t>
            </w:r>
            <w:r w:rsidR="0030482F" w:rsidRPr="009B27B9">
              <w:rPr>
                <w:rFonts w:ascii="Arial" w:hAnsi="Arial" w:cs="Arial"/>
                <w:sz w:val="20"/>
                <w:szCs w:val="20"/>
              </w:rPr>
              <w:t xml:space="preserve">    Spesso</w:t>
            </w:r>
          </w:p>
          <w:p w:rsidR="0030482F" w:rsidRPr="009B27B9" w:rsidRDefault="0030482F" w:rsidP="00BC2761">
            <w:pPr>
              <w:pStyle w:val="TableContents"/>
              <w:spacing w:after="0"/>
              <w:ind w:left="0"/>
              <w:rPr>
                <w:rFonts w:ascii="Arial" w:eastAsia="Wingdings" w:hAnsi="Arial" w:cs="Arial"/>
                <w:sz w:val="20"/>
                <w:szCs w:val="20"/>
              </w:rPr>
            </w:pPr>
            <w:r w:rsidRPr="009B27B9">
              <w:rPr>
                <w:rFonts w:ascii="Arial" w:eastAsia="Wingdings" w:hAnsi="Arial" w:cs="Arial"/>
                <w:sz w:val="20"/>
                <w:szCs w:val="20"/>
              </w:rPr>
              <w:t xml:space="preserve">1 </w:t>
            </w:r>
            <w:r w:rsidRPr="009B27B9">
              <w:rPr>
                <w:rFonts w:ascii="Arial" w:eastAsia="Wingdings" w:hAnsi="Arial" w:cs="Arial"/>
                <w:sz w:val="20"/>
                <w:szCs w:val="20"/>
              </w:rPr>
              <w:t xml:space="preserve">    </w:t>
            </w:r>
            <w:r w:rsidR="005E36DC">
              <w:rPr>
                <w:rFonts w:ascii="Arial" w:eastAsia="Wingdings" w:hAnsi="Arial" w:cs="Arial"/>
                <w:sz w:val="20"/>
                <w:szCs w:val="20"/>
              </w:rPr>
              <w:t xml:space="preserve"> </w:t>
            </w:r>
            <w:r w:rsidRPr="009B27B9">
              <w:rPr>
                <w:rFonts w:ascii="Arial" w:eastAsia="Wingdings" w:hAnsi="Arial" w:cs="Arial"/>
                <w:sz w:val="20"/>
                <w:szCs w:val="20"/>
              </w:rPr>
              <w:t xml:space="preserve">2 </w:t>
            </w:r>
            <w:r w:rsidRPr="009B27B9">
              <w:rPr>
                <w:rFonts w:ascii="Arial" w:eastAsia="Wingdings" w:hAnsi="Arial" w:cs="Arial"/>
                <w:sz w:val="20"/>
                <w:szCs w:val="20"/>
              </w:rPr>
              <w:t xml:space="preserve">    </w:t>
            </w:r>
            <w:r w:rsidR="005E36DC">
              <w:rPr>
                <w:rFonts w:ascii="Arial" w:eastAsia="Wingdings" w:hAnsi="Arial" w:cs="Arial"/>
                <w:sz w:val="20"/>
                <w:szCs w:val="20"/>
              </w:rPr>
              <w:t xml:space="preserve"> </w:t>
            </w:r>
            <w:r w:rsidRPr="009B27B9">
              <w:rPr>
                <w:rFonts w:ascii="Arial" w:eastAsia="Wingdings" w:hAnsi="Arial" w:cs="Arial"/>
                <w:sz w:val="20"/>
                <w:szCs w:val="20"/>
              </w:rPr>
              <w:t>3</w:t>
            </w:r>
            <w:r w:rsidRPr="009B27B9">
              <w:rPr>
                <w:rFonts w:ascii="Arial" w:eastAsia="Wingdings" w:hAnsi="Arial" w:cs="Arial"/>
                <w:sz w:val="20"/>
                <w:szCs w:val="20"/>
              </w:rPr>
              <w:t xml:space="preserve">   </w:t>
            </w:r>
            <w:r w:rsidR="005E36DC">
              <w:rPr>
                <w:rFonts w:ascii="Arial" w:eastAsia="Wingdings" w:hAnsi="Arial" w:cs="Arial"/>
                <w:sz w:val="20"/>
                <w:szCs w:val="20"/>
              </w:rPr>
              <w:t xml:space="preserve"> </w:t>
            </w:r>
            <w:r w:rsidRPr="009B27B9">
              <w:rPr>
                <w:rFonts w:ascii="Arial" w:eastAsia="Wingdings" w:hAnsi="Arial" w:cs="Arial"/>
                <w:sz w:val="20"/>
                <w:szCs w:val="20"/>
              </w:rPr>
              <w:t xml:space="preserve"> 4</w:t>
            </w:r>
            <w:r w:rsidRPr="009B27B9">
              <w:rPr>
                <w:rFonts w:ascii="Arial" w:eastAsia="Wingdings" w:hAnsi="Arial" w:cs="Arial"/>
                <w:sz w:val="20"/>
                <w:szCs w:val="20"/>
              </w:rPr>
              <w:t xml:space="preserve">   </w:t>
            </w:r>
            <w:r w:rsidR="005E36DC">
              <w:rPr>
                <w:rFonts w:ascii="Arial" w:eastAsia="Wingdings" w:hAnsi="Arial" w:cs="Arial"/>
                <w:sz w:val="20"/>
                <w:szCs w:val="20"/>
              </w:rPr>
              <w:t xml:space="preserve"> </w:t>
            </w:r>
            <w:r w:rsidRPr="009B27B9">
              <w:rPr>
                <w:rFonts w:ascii="Arial" w:eastAsia="Wingdings" w:hAnsi="Arial" w:cs="Arial"/>
                <w:sz w:val="20"/>
                <w:szCs w:val="20"/>
              </w:rPr>
              <w:t xml:space="preserve"> 5</w:t>
            </w:r>
            <w:r w:rsidRPr="009B27B9">
              <w:rPr>
                <w:rFonts w:ascii="Arial" w:eastAsia="Wingdings" w:hAnsi="Arial" w:cs="Arial"/>
                <w:sz w:val="20"/>
                <w:szCs w:val="20"/>
              </w:rPr>
              <w:t></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Consumo di alcol durante la manifestazione</w:t>
            </w:r>
          </w:p>
        </w:tc>
        <w:tc>
          <w:tcPr>
            <w:tcW w:w="233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Durante il Carnevale di Ivrea consumi bevande alcoliche?</w:t>
            </w:r>
          </w:p>
        </w:tc>
        <w:tc>
          <w:tcPr>
            <w:tcW w:w="285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Si</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No</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Consumo di alcol durante la manifestazione in confronto al resto dell’anno</w:t>
            </w:r>
          </w:p>
        </w:tc>
        <w:tc>
          <w:tcPr>
            <w:tcW w:w="233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Per la tue esperienza, durante il Carnevale di Ivrea, consumi più alcol rispetto alle tue abitudini?</w:t>
            </w:r>
          </w:p>
        </w:tc>
        <w:tc>
          <w:tcPr>
            <w:tcW w:w="285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eastAsia="Wingdings"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Si</w:t>
            </w:r>
          </w:p>
          <w:p w:rsidR="0030482F" w:rsidRPr="009B27B9" w:rsidRDefault="0030482F" w:rsidP="00BC2761">
            <w:pPr>
              <w:pStyle w:val="TableContents"/>
              <w:spacing w:after="0"/>
              <w:ind w:left="0"/>
              <w:rPr>
                <w:rFonts w:ascii="Arial" w:eastAsia="Wingdings" w:hAnsi="Arial" w:cs="Arial"/>
                <w:sz w:val="20"/>
                <w:szCs w:val="20"/>
              </w:rPr>
            </w:pPr>
            <w:r w:rsidRPr="009B27B9">
              <w:rPr>
                <w:rFonts w:ascii="Arial" w:eastAsia="Wingdings" w:hAnsi="Arial" w:cs="Arial"/>
                <w:sz w:val="20"/>
                <w:szCs w:val="20"/>
              </w:rPr>
              <w:t xml:space="preserve">2 </w:t>
            </w:r>
            <w:r w:rsidRPr="009B27B9">
              <w:rPr>
                <w:rFonts w:ascii="Arial" w:eastAsia="Wingdings" w:hAnsi="Arial" w:cs="Arial"/>
                <w:sz w:val="20"/>
                <w:szCs w:val="20"/>
              </w:rPr>
              <w:t> No</w:t>
            </w:r>
          </w:p>
          <w:p w:rsidR="0030482F" w:rsidRPr="009B27B9" w:rsidRDefault="0030482F" w:rsidP="00BC2761">
            <w:pPr>
              <w:pStyle w:val="TableContents"/>
              <w:spacing w:after="0"/>
              <w:ind w:left="0"/>
              <w:rPr>
                <w:rFonts w:ascii="Arial" w:hAnsi="Arial" w:cs="Arial"/>
                <w:sz w:val="20"/>
                <w:szCs w:val="20"/>
              </w:rPr>
            </w:pPr>
            <w:r w:rsidRPr="009B27B9">
              <w:rPr>
                <w:rFonts w:ascii="Arial" w:eastAsia="Wingdings" w:hAnsi="Arial" w:cs="Arial"/>
                <w:sz w:val="20"/>
                <w:szCs w:val="20"/>
              </w:rPr>
              <w:t xml:space="preserve">3 </w:t>
            </w:r>
            <w:r w:rsidRPr="009B27B9">
              <w:rPr>
                <w:rFonts w:ascii="Arial" w:eastAsia="Wingdings" w:hAnsi="Arial" w:cs="Arial"/>
                <w:sz w:val="20"/>
                <w:szCs w:val="20"/>
              </w:rPr>
              <w:t> Non bevo</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Quantità di bevande alcoliche consumate durante la manifestazione</w:t>
            </w:r>
          </w:p>
        </w:tc>
        <w:tc>
          <w:tcPr>
            <w:tcW w:w="233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Quante bevande alcoliche consumi in media durante una giornata di Carnevale?</w:t>
            </w:r>
          </w:p>
        </w:tc>
        <w:tc>
          <w:tcPr>
            <w:tcW w:w="285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jc w:val="left"/>
              <w:rPr>
                <w:rFonts w:ascii="Arial" w:eastAsia="Wingdings"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Una consumazione</w:t>
            </w:r>
          </w:p>
          <w:p w:rsidR="0030482F" w:rsidRPr="009B27B9" w:rsidRDefault="00BC2761" w:rsidP="00BC2761">
            <w:pPr>
              <w:pStyle w:val="TableContents"/>
              <w:spacing w:after="0"/>
              <w:ind w:left="0"/>
              <w:jc w:val="left"/>
              <w:rPr>
                <w:rFonts w:ascii="Arial" w:eastAsia="Wingdings" w:hAnsi="Arial" w:cs="Arial"/>
                <w:sz w:val="20"/>
                <w:szCs w:val="20"/>
              </w:rPr>
            </w:pPr>
            <w:r>
              <w:rPr>
                <w:rFonts w:ascii="Arial" w:eastAsia="Wingdings" w:hAnsi="Arial" w:cs="Arial"/>
                <w:sz w:val="20"/>
                <w:szCs w:val="20"/>
              </w:rPr>
              <w:t xml:space="preserve">2 </w:t>
            </w:r>
            <w:r w:rsidR="0030482F" w:rsidRPr="009B27B9">
              <w:rPr>
                <w:rFonts w:ascii="Arial" w:eastAsia="Wingdings" w:hAnsi="Arial" w:cs="Arial"/>
                <w:sz w:val="20"/>
                <w:szCs w:val="20"/>
              </w:rPr>
              <w:t> Tra due e cinque consumazioni</w:t>
            </w:r>
          </w:p>
          <w:p w:rsidR="0030482F" w:rsidRPr="009B27B9" w:rsidRDefault="0030482F" w:rsidP="00BC2761">
            <w:pPr>
              <w:pStyle w:val="TableContents"/>
              <w:spacing w:after="0"/>
              <w:ind w:left="0"/>
              <w:jc w:val="left"/>
              <w:rPr>
                <w:rFonts w:ascii="Arial" w:eastAsia="Wingdings" w:hAnsi="Arial" w:cs="Arial"/>
                <w:sz w:val="20"/>
                <w:szCs w:val="20"/>
              </w:rPr>
            </w:pPr>
            <w:r w:rsidRPr="009B27B9">
              <w:rPr>
                <w:rFonts w:ascii="Arial" w:eastAsia="Wingdings" w:hAnsi="Arial" w:cs="Arial"/>
                <w:sz w:val="20"/>
                <w:szCs w:val="20"/>
              </w:rPr>
              <w:t xml:space="preserve">3 </w:t>
            </w:r>
            <w:r w:rsidRPr="009B27B9">
              <w:rPr>
                <w:rFonts w:ascii="Arial" w:eastAsia="Wingdings" w:hAnsi="Arial" w:cs="Arial"/>
                <w:sz w:val="20"/>
                <w:szCs w:val="20"/>
              </w:rPr>
              <w:t> Più di cinque consumazioni</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eastAsia="Wingdings" w:hAnsi="Arial" w:cs="Arial"/>
                <w:sz w:val="20"/>
                <w:szCs w:val="20"/>
              </w:rPr>
              <w:t xml:space="preserve">4 </w:t>
            </w:r>
            <w:r w:rsidRPr="009B27B9">
              <w:rPr>
                <w:rFonts w:ascii="Arial" w:eastAsia="Wingdings" w:hAnsi="Arial" w:cs="Arial"/>
                <w:sz w:val="20"/>
                <w:szCs w:val="20"/>
              </w:rPr>
              <w:t> Non bevo</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Momento del consumo di alcol</w:t>
            </w:r>
          </w:p>
        </w:tc>
        <w:tc>
          <w:tcPr>
            <w:tcW w:w="233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In quale momento consumi bevande alcoliche?</w:t>
            </w:r>
          </w:p>
        </w:tc>
        <w:tc>
          <w:tcPr>
            <w:tcW w:w="285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D</w:t>
            </w:r>
            <w:r w:rsidRPr="009B27B9">
              <w:rPr>
                <w:rFonts w:ascii="Arial" w:hAnsi="Arial" w:cs="Arial"/>
                <w:sz w:val="20"/>
                <w:szCs w:val="20"/>
              </w:rPr>
              <w:t>urante il giorno</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Alla sera</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In entrambi i momenti</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4 </w:t>
            </w:r>
            <w:r w:rsidRPr="009B27B9">
              <w:rPr>
                <w:rFonts w:ascii="Arial" w:eastAsia="Wingdings" w:hAnsi="Arial" w:cs="Arial"/>
                <w:sz w:val="20"/>
                <w:szCs w:val="20"/>
              </w:rPr>
              <w:t> Non bevo mai</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Default="0030482F" w:rsidP="00BC2761">
            <w:pPr>
              <w:pStyle w:val="TableContents"/>
              <w:ind w:left="0"/>
              <w:rPr>
                <w:rFonts w:ascii="Arial" w:hAnsi="Arial" w:cs="Arial"/>
                <w:sz w:val="20"/>
                <w:szCs w:val="20"/>
              </w:rPr>
            </w:pPr>
            <w:r w:rsidRPr="009B27B9">
              <w:rPr>
                <w:rFonts w:ascii="Arial" w:hAnsi="Arial" w:cs="Arial"/>
                <w:sz w:val="20"/>
                <w:szCs w:val="20"/>
              </w:rPr>
              <w:t>Modalità del consumo di bevande alcoliche</w:t>
            </w:r>
          </w:p>
          <w:p w:rsidR="000F23AA" w:rsidRDefault="000F23AA" w:rsidP="00BC2761">
            <w:pPr>
              <w:pStyle w:val="TableContents"/>
              <w:ind w:left="0"/>
              <w:rPr>
                <w:rFonts w:ascii="Arial" w:hAnsi="Arial" w:cs="Arial"/>
                <w:sz w:val="20"/>
                <w:szCs w:val="20"/>
              </w:rPr>
            </w:pPr>
          </w:p>
          <w:p w:rsidR="000F23AA" w:rsidRPr="009B27B9" w:rsidRDefault="000F23AA" w:rsidP="00BC2761">
            <w:pPr>
              <w:pStyle w:val="TableContents"/>
              <w:ind w:left="0"/>
              <w:rPr>
                <w:rFonts w:ascii="Arial" w:hAnsi="Arial" w:cs="Arial"/>
                <w:sz w:val="20"/>
                <w:szCs w:val="20"/>
              </w:rPr>
            </w:pPr>
          </w:p>
        </w:tc>
        <w:tc>
          <w:tcPr>
            <w:tcW w:w="233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Durante il Carnevale con chi consumi bevande alcoliche?</w:t>
            </w:r>
          </w:p>
        </w:tc>
        <w:tc>
          <w:tcPr>
            <w:tcW w:w="285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Da solo</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C</w:t>
            </w:r>
            <w:r w:rsidRPr="009B27B9">
              <w:rPr>
                <w:rFonts w:ascii="Arial" w:hAnsi="Arial" w:cs="Arial"/>
                <w:sz w:val="20"/>
                <w:szCs w:val="20"/>
              </w:rPr>
              <w:t>on il gruppo di amici</w:t>
            </w:r>
          </w:p>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xml:space="preserve"> </w:t>
            </w:r>
            <w:r w:rsidRPr="009B27B9">
              <w:rPr>
                <w:rFonts w:ascii="Arial" w:hAnsi="Arial" w:cs="Arial"/>
                <w:sz w:val="20"/>
                <w:szCs w:val="20"/>
              </w:rPr>
              <w:t>Non bevo</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0"/>
                <w:szCs w:val="20"/>
              </w:rPr>
            </w:pPr>
            <w:r w:rsidRPr="009B27B9">
              <w:rPr>
                <w:rFonts w:ascii="Arial" w:hAnsi="Arial" w:cs="Arial"/>
                <w:sz w:val="20"/>
                <w:szCs w:val="20"/>
              </w:rPr>
              <w:t>Motivazioni che spingono a consumare bevande alcoliche</w:t>
            </w:r>
          </w:p>
        </w:tc>
        <w:tc>
          <w:tcPr>
            <w:tcW w:w="233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ind w:left="0"/>
              <w:rPr>
                <w:rFonts w:ascii="Arial" w:hAnsi="Arial" w:cs="Arial"/>
                <w:sz w:val="20"/>
                <w:szCs w:val="20"/>
              </w:rPr>
            </w:pPr>
            <w:r w:rsidRPr="009B27B9">
              <w:rPr>
                <w:rFonts w:ascii="Arial" w:hAnsi="Arial" w:cs="Arial"/>
                <w:sz w:val="20"/>
                <w:szCs w:val="20"/>
              </w:rPr>
              <w:t>Con quali affermazioni ti trovi d'accordo?</w:t>
            </w:r>
          </w:p>
        </w:tc>
        <w:tc>
          <w:tcPr>
            <w:tcW w:w="285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BC2761">
            <w:pPr>
              <w:pStyle w:val="TableContents"/>
              <w:spacing w:after="0"/>
              <w:ind w:left="0"/>
              <w:rPr>
                <w:rFonts w:ascii="Arial" w:hAnsi="Arial" w:cs="Arial"/>
                <w:sz w:val="20"/>
                <w:szCs w:val="20"/>
              </w:rPr>
            </w:pPr>
            <w:r w:rsidRPr="009B27B9">
              <w:rPr>
                <w:rFonts w:ascii="Arial" w:hAnsi="Arial" w:cs="Arial"/>
                <w:sz w:val="20"/>
                <w:szCs w:val="20"/>
              </w:rPr>
              <w:t>“</w:t>
            </w:r>
            <w:r w:rsidRPr="009B27B9">
              <w:rPr>
                <w:rFonts w:ascii="Arial" w:hAnsi="Arial" w:cs="Arial"/>
                <w:i/>
                <w:iCs/>
                <w:sz w:val="20"/>
                <w:szCs w:val="20"/>
              </w:rPr>
              <w:t>Durante Carnevale consumo bevande alcoliche..”</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P</w:t>
            </w:r>
            <w:r w:rsidRPr="009B27B9">
              <w:rPr>
                <w:rFonts w:ascii="Arial" w:hAnsi="Arial" w:cs="Arial"/>
                <w:sz w:val="20"/>
                <w:szCs w:val="20"/>
              </w:rPr>
              <w:t>er divertirmi di più</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xml:space="preserve"> </w:t>
            </w:r>
            <w:proofErr w:type="spellStart"/>
            <w:r w:rsidRPr="009B27B9">
              <w:rPr>
                <w:rFonts w:ascii="Arial" w:eastAsia="Wingdings" w:hAnsi="Arial" w:cs="Arial"/>
                <w:sz w:val="20"/>
                <w:szCs w:val="20"/>
              </w:rPr>
              <w:t>P</w:t>
            </w:r>
            <w:r w:rsidRPr="009B27B9">
              <w:rPr>
                <w:rFonts w:ascii="Arial" w:hAnsi="Arial" w:cs="Arial"/>
                <w:sz w:val="20"/>
                <w:szCs w:val="20"/>
              </w:rPr>
              <w:t>erchè</w:t>
            </w:r>
            <w:proofErr w:type="spellEnd"/>
            <w:r w:rsidRPr="009B27B9">
              <w:rPr>
                <w:rFonts w:ascii="Arial" w:hAnsi="Arial" w:cs="Arial"/>
                <w:sz w:val="20"/>
                <w:szCs w:val="20"/>
              </w:rPr>
              <w:t xml:space="preserve"> lo fanno tutti</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P</w:t>
            </w:r>
            <w:r w:rsidRPr="009B27B9">
              <w:rPr>
                <w:rFonts w:ascii="Arial" w:hAnsi="Arial" w:cs="Arial"/>
                <w:sz w:val="20"/>
                <w:szCs w:val="20"/>
              </w:rPr>
              <w:t>er noia</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4 </w:t>
            </w:r>
            <w:r w:rsidRPr="009B27B9">
              <w:rPr>
                <w:rFonts w:ascii="Arial" w:eastAsia="Wingdings" w:hAnsi="Arial" w:cs="Arial"/>
                <w:sz w:val="20"/>
                <w:szCs w:val="20"/>
              </w:rPr>
              <w:t></w:t>
            </w:r>
            <w:r w:rsidRPr="009B27B9">
              <w:rPr>
                <w:rFonts w:ascii="Arial" w:hAnsi="Arial" w:cs="Arial"/>
                <w:sz w:val="20"/>
                <w:szCs w:val="20"/>
              </w:rPr>
              <w:t xml:space="preserve"> Per sentirmi parte del mio gruppo/squadra di Carnevale</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5 </w:t>
            </w:r>
            <w:r w:rsidRPr="009B27B9">
              <w:rPr>
                <w:rFonts w:ascii="Arial" w:eastAsia="Wingdings" w:hAnsi="Arial" w:cs="Arial"/>
                <w:sz w:val="20"/>
                <w:szCs w:val="20"/>
              </w:rPr>
              <w:t xml:space="preserve"> </w:t>
            </w:r>
            <w:proofErr w:type="spellStart"/>
            <w:r w:rsidRPr="009B27B9">
              <w:rPr>
                <w:rFonts w:ascii="Arial" w:eastAsia="Wingdings" w:hAnsi="Arial" w:cs="Arial"/>
                <w:sz w:val="20"/>
                <w:szCs w:val="20"/>
              </w:rPr>
              <w:t>P</w:t>
            </w:r>
            <w:r w:rsidRPr="009B27B9">
              <w:rPr>
                <w:rFonts w:ascii="Arial" w:hAnsi="Arial" w:cs="Arial"/>
                <w:sz w:val="20"/>
                <w:szCs w:val="20"/>
              </w:rPr>
              <w:t>erchè</w:t>
            </w:r>
            <w:proofErr w:type="spellEnd"/>
            <w:r w:rsidRPr="009B27B9">
              <w:rPr>
                <w:rFonts w:ascii="Arial" w:hAnsi="Arial" w:cs="Arial"/>
                <w:sz w:val="20"/>
                <w:szCs w:val="20"/>
              </w:rPr>
              <w:t xml:space="preserve"> mi piacciono le bevande alcoliche</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6 </w:t>
            </w:r>
            <w:r w:rsidRPr="009B27B9">
              <w:rPr>
                <w:rFonts w:ascii="Arial" w:eastAsia="Wingdings" w:hAnsi="Arial" w:cs="Arial"/>
                <w:sz w:val="20"/>
                <w:szCs w:val="20"/>
              </w:rPr>
              <w:t> P</w:t>
            </w:r>
            <w:r w:rsidRPr="009B27B9">
              <w:rPr>
                <w:rFonts w:ascii="Arial" w:hAnsi="Arial" w:cs="Arial"/>
                <w:sz w:val="20"/>
                <w:szCs w:val="20"/>
              </w:rPr>
              <w:t>er non sentire il freddo</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7 </w:t>
            </w:r>
            <w:r w:rsidRPr="009B27B9">
              <w:rPr>
                <w:rFonts w:ascii="Arial" w:eastAsia="Wingdings" w:hAnsi="Arial" w:cs="Arial"/>
                <w:sz w:val="20"/>
                <w:szCs w:val="20"/>
              </w:rPr>
              <w:t> Non bevo</w:t>
            </w:r>
          </w:p>
        </w:tc>
      </w:tr>
      <w:tr w:rsidR="0030482F" w:rsidRPr="009B27B9" w:rsidTr="00243174">
        <w:tc>
          <w:tcPr>
            <w:tcW w:w="1953" w:type="dxa"/>
            <w:vMerge/>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43174">
            <w:pPr>
              <w:rPr>
                <w:rFonts w:ascii="Arial" w:hAnsi="Arial" w:cs="Arial"/>
                <w:sz w:val="20"/>
                <w:szCs w:val="20"/>
              </w:rPr>
            </w:pPr>
          </w:p>
        </w:tc>
        <w:tc>
          <w:tcPr>
            <w:tcW w:w="249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0"/>
                <w:szCs w:val="20"/>
              </w:rPr>
            </w:pPr>
            <w:r w:rsidRPr="009B27B9">
              <w:rPr>
                <w:rFonts w:ascii="Arial" w:hAnsi="Arial" w:cs="Arial"/>
                <w:sz w:val="20"/>
                <w:szCs w:val="20"/>
              </w:rPr>
              <w:t>Consapevolezza riguardo agli effetti collaterali dell'alcol</w:t>
            </w:r>
          </w:p>
        </w:tc>
        <w:tc>
          <w:tcPr>
            <w:tcW w:w="2336" w:type="dxa"/>
            <w:tcBorders>
              <w:left w:val="single" w:sz="2" w:space="0" w:color="000000"/>
              <w:bottom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ind w:left="0"/>
              <w:rPr>
                <w:rFonts w:ascii="Arial" w:hAnsi="Arial" w:cs="Arial"/>
                <w:sz w:val="20"/>
                <w:szCs w:val="20"/>
              </w:rPr>
            </w:pPr>
            <w:r w:rsidRPr="009B27B9">
              <w:rPr>
                <w:rFonts w:ascii="Arial" w:hAnsi="Arial" w:cs="Arial"/>
                <w:sz w:val="20"/>
                <w:szCs w:val="20"/>
              </w:rPr>
              <w:t>Secondo te quali delle seguenti affermazioni sono vere?</w:t>
            </w:r>
          </w:p>
        </w:tc>
        <w:tc>
          <w:tcPr>
            <w:tcW w:w="285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0482F" w:rsidRPr="009B27B9" w:rsidRDefault="0030482F" w:rsidP="002155EC">
            <w:pPr>
              <w:pStyle w:val="TableContents"/>
              <w:spacing w:after="0"/>
              <w:ind w:left="0"/>
              <w:rPr>
                <w:rFonts w:ascii="Arial" w:hAnsi="Arial" w:cs="Arial"/>
                <w:sz w:val="20"/>
                <w:szCs w:val="20"/>
              </w:rPr>
            </w:pPr>
            <w:r w:rsidRPr="009B27B9">
              <w:rPr>
                <w:rFonts w:ascii="Arial" w:hAnsi="Arial" w:cs="Arial"/>
                <w:sz w:val="20"/>
                <w:szCs w:val="20"/>
              </w:rPr>
              <w:t>“</w:t>
            </w:r>
            <w:r w:rsidRPr="009B27B9">
              <w:rPr>
                <w:rFonts w:ascii="Arial" w:hAnsi="Arial" w:cs="Arial"/>
                <w:i/>
                <w:iCs/>
                <w:sz w:val="20"/>
                <w:szCs w:val="20"/>
              </w:rPr>
              <w:t>Il consumo di alcol..”</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1 </w:t>
            </w:r>
            <w:r w:rsidRPr="009B27B9">
              <w:rPr>
                <w:rFonts w:ascii="Arial" w:eastAsia="Wingdings" w:hAnsi="Arial" w:cs="Arial"/>
                <w:sz w:val="20"/>
                <w:szCs w:val="20"/>
              </w:rPr>
              <w:t> C</w:t>
            </w:r>
            <w:r w:rsidRPr="009B27B9">
              <w:rPr>
                <w:rFonts w:ascii="Arial" w:hAnsi="Arial" w:cs="Arial"/>
                <w:sz w:val="20"/>
                <w:szCs w:val="20"/>
              </w:rPr>
              <w:t>rea dipendenza</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2 </w:t>
            </w:r>
            <w:r w:rsidRPr="009B27B9">
              <w:rPr>
                <w:rFonts w:ascii="Arial" w:eastAsia="Wingdings" w:hAnsi="Arial" w:cs="Arial"/>
                <w:sz w:val="20"/>
                <w:szCs w:val="20"/>
              </w:rPr>
              <w:t> P</w:t>
            </w:r>
            <w:r w:rsidRPr="009B27B9">
              <w:rPr>
                <w:rFonts w:ascii="Arial" w:hAnsi="Arial" w:cs="Arial"/>
                <w:sz w:val="20"/>
                <w:szCs w:val="20"/>
              </w:rPr>
              <w:t>rotegge dalle infezioni e disinfetta</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3 </w:t>
            </w:r>
            <w:r w:rsidRPr="009B27B9">
              <w:rPr>
                <w:rFonts w:ascii="Arial" w:eastAsia="Wingdings" w:hAnsi="Arial" w:cs="Arial"/>
                <w:sz w:val="20"/>
                <w:szCs w:val="20"/>
              </w:rPr>
              <w:t> C</w:t>
            </w:r>
            <w:r w:rsidRPr="009B27B9">
              <w:rPr>
                <w:rFonts w:ascii="Arial" w:hAnsi="Arial" w:cs="Arial"/>
                <w:sz w:val="20"/>
                <w:szCs w:val="20"/>
              </w:rPr>
              <w:t>rea danni al fegato</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4 </w:t>
            </w:r>
            <w:r w:rsidRPr="009B27B9">
              <w:rPr>
                <w:rFonts w:ascii="Arial" w:eastAsia="Wingdings" w:hAnsi="Arial" w:cs="Arial"/>
                <w:sz w:val="20"/>
                <w:szCs w:val="20"/>
              </w:rPr>
              <w:t> R</w:t>
            </w:r>
            <w:r w:rsidRPr="009B27B9">
              <w:rPr>
                <w:rFonts w:ascii="Arial" w:hAnsi="Arial" w:cs="Arial"/>
                <w:sz w:val="20"/>
                <w:szCs w:val="20"/>
              </w:rPr>
              <w:t>iscalda il corpo</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5 </w:t>
            </w:r>
            <w:r w:rsidRPr="009B27B9">
              <w:rPr>
                <w:rFonts w:ascii="Arial" w:eastAsia="Wingdings" w:hAnsi="Arial" w:cs="Arial"/>
                <w:sz w:val="20"/>
                <w:szCs w:val="20"/>
              </w:rPr>
              <w:t> R</w:t>
            </w:r>
            <w:r w:rsidRPr="009B27B9">
              <w:rPr>
                <w:rFonts w:ascii="Arial" w:hAnsi="Arial" w:cs="Arial"/>
                <w:sz w:val="20"/>
                <w:szCs w:val="20"/>
              </w:rPr>
              <w:t>iduce i riflessi e la capacità di guidare</w:t>
            </w:r>
          </w:p>
          <w:p w:rsidR="0030482F" w:rsidRPr="009B27B9" w:rsidRDefault="0030482F" w:rsidP="00BC2761">
            <w:pPr>
              <w:pStyle w:val="TableContents"/>
              <w:spacing w:after="0"/>
              <w:ind w:left="0"/>
              <w:jc w:val="left"/>
              <w:rPr>
                <w:rFonts w:ascii="Arial" w:hAnsi="Arial" w:cs="Arial"/>
                <w:sz w:val="20"/>
                <w:szCs w:val="20"/>
              </w:rPr>
            </w:pPr>
            <w:r w:rsidRPr="009B27B9">
              <w:rPr>
                <w:rFonts w:ascii="Arial" w:hAnsi="Arial" w:cs="Arial"/>
                <w:sz w:val="20"/>
                <w:szCs w:val="20"/>
              </w:rPr>
              <w:t xml:space="preserve">6 </w:t>
            </w:r>
            <w:r w:rsidRPr="009B27B9">
              <w:rPr>
                <w:rFonts w:ascii="Arial" w:eastAsia="Wingdings" w:hAnsi="Arial" w:cs="Arial"/>
                <w:sz w:val="20"/>
                <w:szCs w:val="20"/>
              </w:rPr>
              <w:t> Previene l’insorgere di disturbi depressivi</w:t>
            </w:r>
          </w:p>
        </w:tc>
      </w:tr>
    </w:tbl>
    <w:p w:rsidR="0030482F" w:rsidRPr="009B27B9" w:rsidRDefault="0030482F" w:rsidP="0030482F">
      <w:pPr>
        <w:pStyle w:val="Table"/>
        <w:rPr>
          <w:rFonts w:ascii="Arial" w:hAnsi="Arial" w:cs="Arial"/>
        </w:rPr>
      </w:pPr>
      <w:r w:rsidRPr="009B27B9">
        <w:rPr>
          <w:rFonts w:ascii="Arial" w:hAnsi="Arial" w:cs="Arial"/>
        </w:rPr>
        <w:t>Tabella 3. Fattore dipendente: il consumo di alcol nei giovani</w:t>
      </w:r>
    </w:p>
    <w:p w:rsidR="00DF1E3F" w:rsidRDefault="00DF1E3F">
      <w:pPr>
        <w:pStyle w:val="Paragrafoelenco"/>
        <w:rPr>
          <w:rFonts w:cs="Arial"/>
          <w:sz w:val="28"/>
          <w:szCs w:val="28"/>
        </w:rPr>
      </w:pPr>
    </w:p>
    <w:p w:rsidR="000F23AA" w:rsidRPr="009B27B9" w:rsidRDefault="000F23AA">
      <w:pPr>
        <w:pStyle w:val="Paragrafoelenco"/>
        <w:rPr>
          <w:rFonts w:cs="Arial"/>
          <w:sz w:val="28"/>
          <w:szCs w:val="28"/>
        </w:rPr>
      </w:pPr>
    </w:p>
    <w:p w:rsidR="00DF1E3F" w:rsidRPr="009B27B9" w:rsidRDefault="00DF1E3F" w:rsidP="00CD416B">
      <w:pPr>
        <w:pStyle w:val="Paragrafoelenco"/>
        <w:numPr>
          <w:ilvl w:val="0"/>
          <w:numId w:val="6"/>
        </w:numPr>
        <w:spacing w:line="240" w:lineRule="auto"/>
        <w:ind w:left="426" w:hanging="426"/>
        <w:rPr>
          <w:rFonts w:cs="Arial"/>
          <w:sz w:val="28"/>
          <w:szCs w:val="28"/>
        </w:rPr>
      </w:pPr>
      <w:r w:rsidRPr="009B27B9">
        <w:rPr>
          <w:rFonts w:cs="Arial"/>
          <w:sz w:val="28"/>
          <w:szCs w:val="28"/>
        </w:rPr>
        <w:t>POPOLAZIONE DI RIFERIMENTO, NUMEROSITA’ DEL CAMPIONE E TIPOLOGIA DI CAMPIONAMENTO</w:t>
      </w:r>
    </w:p>
    <w:p w:rsidR="00DF1E3F" w:rsidRPr="009B27B9" w:rsidRDefault="00DF1E3F" w:rsidP="00DF1E3F">
      <w:pPr>
        <w:pStyle w:val="Paragrafoelenco"/>
        <w:spacing w:line="240" w:lineRule="auto"/>
        <w:rPr>
          <w:rFonts w:cs="Arial"/>
          <w:sz w:val="28"/>
          <w:szCs w:val="28"/>
        </w:rPr>
      </w:pPr>
    </w:p>
    <w:p w:rsidR="00DF1E3F" w:rsidRPr="00CD416B" w:rsidRDefault="00DF1E3F" w:rsidP="00DF1E3F">
      <w:pPr>
        <w:pStyle w:val="Paragrafoelenco"/>
        <w:spacing w:line="240" w:lineRule="auto"/>
        <w:rPr>
          <w:rFonts w:cs="Arial"/>
          <w:szCs w:val="24"/>
        </w:rPr>
      </w:pPr>
      <w:r w:rsidRPr="00CD416B">
        <w:rPr>
          <w:rFonts w:cs="Arial"/>
          <w:szCs w:val="24"/>
        </w:rPr>
        <w:t>Popolazione di riferimento:  tutti i ragazzi tra i 12 e i 19 anni che partecipano al Carnevale di Ivrea</w:t>
      </w:r>
    </w:p>
    <w:p w:rsidR="00DF1E3F" w:rsidRPr="00CD416B" w:rsidRDefault="002155EC" w:rsidP="00DF1E3F">
      <w:pPr>
        <w:pStyle w:val="Paragrafoelenco"/>
        <w:spacing w:line="240" w:lineRule="auto"/>
        <w:rPr>
          <w:rFonts w:cs="Arial"/>
          <w:szCs w:val="24"/>
        </w:rPr>
      </w:pPr>
      <w:r>
        <w:rPr>
          <w:rFonts w:cs="Arial"/>
          <w:szCs w:val="24"/>
        </w:rPr>
        <w:t xml:space="preserve">Numerosità del campione: 54 </w:t>
      </w:r>
      <w:r w:rsidR="00DF1E3F" w:rsidRPr="00CD416B">
        <w:rPr>
          <w:rFonts w:cs="Arial"/>
          <w:szCs w:val="24"/>
        </w:rPr>
        <w:t>ragazzi</w:t>
      </w:r>
    </w:p>
    <w:p w:rsidR="00DF1E3F" w:rsidRPr="00CD416B" w:rsidRDefault="00DF1E3F" w:rsidP="00DF1E3F">
      <w:pPr>
        <w:pStyle w:val="Paragrafoelenco"/>
        <w:spacing w:line="240" w:lineRule="auto"/>
        <w:rPr>
          <w:rFonts w:cs="Arial"/>
          <w:szCs w:val="24"/>
        </w:rPr>
      </w:pPr>
      <w:r w:rsidRPr="00CD416B">
        <w:rPr>
          <w:rFonts w:cs="Arial"/>
          <w:szCs w:val="24"/>
        </w:rPr>
        <w:t xml:space="preserve">Tipologia del campione: campionamento non probabilistico ragionato in quanto abbiamo sottoposto il questionario solo ai ragazzi che partecipano al Carnevale di Ivrea. </w:t>
      </w:r>
    </w:p>
    <w:p w:rsidR="00DF1E3F" w:rsidRDefault="00DF1E3F" w:rsidP="00DF1E3F">
      <w:pPr>
        <w:pStyle w:val="Paragrafoelenco"/>
        <w:rPr>
          <w:rFonts w:cs="Arial"/>
          <w:sz w:val="28"/>
          <w:szCs w:val="28"/>
        </w:rPr>
      </w:pPr>
    </w:p>
    <w:p w:rsidR="00DD650F" w:rsidRPr="009B27B9" w:rsidRDefault="00DD650F" w:rsidP="00DF1E3F">
      <w:pPr>
        <w:pStyle w:val="Paragrafoelenco"/>
        <w:rPr>
          <w:rFonts w:cs="Arial"/>
          <w:sz w:val="28"/>
          <w:szCs w:val="28"/>
        </w:rPr>
      </w:pPr>
    </w:p>
    <w:p w:rsidR="00CD416B" w:rsidRDefault="00DF1E3F" w:rsidP="00CD416B">
      <w:pPr>
        <w:pStyle w:val="Paragrafoelenco"/>
        <w:numPr>
          <w:ilvl w:val="0"/>
          <w:numId w:val="5"/>
        </w:numPr>
        <w:spacing w:line="240" w:lineRule="auto"/>
        <w:ind w:left="426" w:hanging="426"/>
        <w:rPr>
          <w:rFonts w:cs="Arial"/>
          <w:sz w:val="28"/>
          <w:szCs w:val="28"/>
        </w:rPr>
      </w:pPr>
      <w:r w:rsidRPr="009B27B9">
        <w:rPr>
          <w:rFonts w:cs="Arial"/>
          <w:sz w:val="28"/>
          <w:szCs w:val="28"/>
        </w:rPr>
        <w:t>TECNICHE E STRUMENTI DI RILEVAZIONE DEI DATI</w:t>
      </w:r>
    </w:p>
    <w:p w:rsidR="00CD416B" w:rsidRDefault="00CD416B" w:rsidP="00CD416B">
      <w:pPr>
        <w:pStyle w:val="Paragrafoelenco"/>
        <w:spacing w:line="240" w:lineRule="auto"/>
        <w:rPr>
          <w:rFonts w:cs="Arial"/>
          <w:sz w:val="28"/>
          <w:szCs w:val="28"/>
        </w:rPr>
      </w:pPr>
    </w:p>
    <w:p w:rsidR="00451213" w:rsidRDefault="00807E44" w:rsidP="00F75CCE">
      <w:pPr>
        <w:pStyle w:val="Paragrafoelenco"/>
        <w:spacing w:line="240" w:lineRule="auto"/>
        <w:ind w:left="426"/>
        <w:rPr>
          <w:rFonts w:cs="Arial"/>
          <w:szCs w:val="24"/>
        </w:rPr>
      </w:pPr>
      <w:r w:rsidRPr="00CD416B">
        <w:rPr>
          <w:rFonts w:cs="Arial"/>
          <w:szCs w:val="24"/>
        </w:rPr>
        <w:t>Per rilevare dati utili alla ricerca abbiamo usato tecniche e strumenti di rilevazione dati ad alta strutturazione, somministrando un questionario cartaceo (in quanto le scuole in cui ci siamo recate per distribuire i questionari non erano munite di computer) con domande a risposta chiusa, anonimo e auto</w:t>
      </w:r>
      <w:r w:rsidR="00CD416B">
        <w:rPr>
          <w:rFonts w:cs="Arial"/>
          <w:szCs w:val="24"/>
        </w:rPr>
        <w:t>-</w:t>
      </w:r>
      <w:r w:rsidRPr="00CD416B">
        <w:rPr>
          <w:rFonts w:cs="Arial"/>
          <w:szCs w:val="24"/>
        </w:rPr>
        <w:t xml:space="preserve">compilato. </w:t>
      </w:r>
      <w:r w:rsidR="00451213" w:rsidRPr="00CD416B">
        <w:rPr>
          <w:rFonts w:cs="Arial"/>
          <w:szCs w:val="24"/>
        </w:rPr>
        <w:t>Il questionario sottoposto è il seguente:</w:t>
      </w:r>
    </w:p>
    <w:p w:rsidR="0082695B" w:rsidRDefault="0082695B" w:rsidP="00F75CCE">
      <w:pPr>
        <w:pStyle w:val="Paragrafoelenco"/>
        <w:spacing w:line="240" w:lineRule="auto"/>
        <w:ind w:left="426"/>
        <w:rPr>
          <w:rFonts w:cs="Arial"/>
          <w:szCs w:val="24"/>
        </w:rPr>
      </w:pPr>
    </w:p>
    <w:p w:rsidR="0082695B" w:rsidRDefault="0082695B" w:rsidP="00F75CCE">
      <w:pPr>
        <w:pStyle w:val="Paragrafoelenco"/>
        <w:spacing w:line="240" w:lineRule="auto"/>
        <w:ind w:left="426"/>
        <w:rPr>
          <w:rFonts w:cs="Arial"/>
          <w:szCs w:val="24"/>
        </w:rPr>
      </w:pPr>
    </w:p>
    <w:p w:rsidR="0082695B" w:rsidRDefault="0082695B" w:rsidP="00F75CCE">
      <w:pPr>
        <w:pStyle w:val="Paragrafoelenco"/>
        <w:spacing w:line="240" w:lineRule="auto"/>
        <w:ind w:left="426"/>
        <w:rPr>
          <w:rFonts w:cs="Arial"/>
          <w:szCs w:val="24"/>
        </w:rPr>
      </w:pPr>
    </w:p>
    <w:p w:rsidR="0082695B" w:rsidRDefault="0082695B" w:rsidP="00F75CCE">
      <w:pPr>
        <w:pStyle w:val="Paragrafoelenco"/>
        <w:spacing w:line="240" w:lineRule="auto"/>
        <w:ind w:left="426"/>
        <w:rPr>
          <w:rFonts w:cs="Arial"/>
          <w:szCs w:val="24"/>
        </w:rPr>
      </w:pPr>
    </w:p>
    <w:p w:rsidR="0082695B" w:rsidRPr="00CD416B" w:rsidRDefault="0082695B" w:rsidP="00F75CCE">
      <w:pPr>
        <w:pStyle w:val="Paragrafoelenco"/>
        <w:spacing w:line="240" w:lineRule="auto"/>
        <w:ind w:left="426"/>
        <w:rPr>
          <w:rFonts w:cs="Arial"/>
          <w:sz w:val="28"/>
          <w:szCs w:val="28"/>
        </w:rPr>
      </w:pPr>
    </w:p>
    <w:p w:rsidR="00451213" w:rsidRPr="00451213" w:rsidRDefault="00451213" w:rsidP="00CD416B">
      <w:pPr>
        <w:ind w:left="426"/>
        <w:jc w:val="center"/>
        <w:rPr>
          <w:rFonts w:ascii="Arial" w:hAnsi="Arial" w:cs="Arial"/>
          <w:sz w:val="32"/>
          <w:szCs w:val="32"/>
        </w:rPr>
      </w:pPr>
      <w:r w:rsidRPr="00451213">
        <w:rPr>
          <w:rFonts w:ascii="Arial" w:hAnsi="Arial" w:cs="Arial"/>
          <w:sz w:val="32"/>
          <w:szCs w:val="32"/>
        </w:rPr>
        <w:lastRenderedPageBreak/>
        <w:t>QUESTIONARIO ANONIMO</w:t>
      </w:r>
    </w:p>
    <w:p w:rsidR="00451213" w:rsidRPr="00451213" w:rsidRDefault="00451213" w:rsidP="00CD416B">
      <w:pPr>
        <w:ind w:left="426"/>
        <w:rPr>
          <w:rFonts w:ascii="Arial" w:hAnsi="Arial" w:cs="Arial"/>
        </w:rPr>
      </w:pPr>
      <w:r w:rsidRPr="00451213">
        <w:rPr>
          <w:rFonts w:ascii="Arial" w:hAnsi="Arial" w:cs="Arial"/>
          <w:sz w:val="24"/>
          <w:szCs w:val="24"/>
        </w:rPr>
        <w:t>Chiediamo la tua collaborazione a questa ricerca, per indagare la correlazione tra l’assunzione di alcol tra i giovani e la partecipazione al Carnevale di Ivrea, condotta per il corso di Pedagogia Sperimentale presso la facoltà di Scienze dell’Educazione dell’Università degli Studi di Torino. Garantiamo che le risposte da te fornite rimarranno assolutamente anonime e verranno utilizzate esclusivamente per elaborazioni statistiche</w:t>
      </w:r>
      <w:r w:rsidRPr="00451213">
        <w:rPr>
          <w:rFonts w:ascii="Arial" w:hAnsi="Arial" w:cs="Arial"/>
        </w:rPr>
        <w:t>.</w:t>
      </w:r>
    </w:p>
    <w:p w:rsidR="00451213" w:rsidRPr="00451213" w:rsidRDefault="00451213" w:rsidP="00CD416B">
      <w:pPr>
        <w:ind w:left="426"/>
        <w:jc w:val="center"/>
        <w:rPr>
          <w:rFonts w:ascii="Arial" w:hAnsi="Arial" w:cs="Arial"/>
          <w:b/>
          <w:sz w:val="28"/>
          <w:szCs w:val="28"/>
        </w:rPr>
      </w:pPr>
      <w:r w:rsidRPr="00451213">
        <w:rPr>
          <w:rFonts w:ascii="Arial" w:hAnsi="Arial" w:cs="Arial"/>
          <w:b/>
          <w:sz w:val="28"/>
          <w:szCs w:val="28"/>
        </w:rPr>
        <w:t>“I GIOVANI E L’ALCOL DURANTE LA MANIFESTAZIONE DEL CARNEVALE DI IVREA”</w:t>
      </w:r>
    </w:p>
    <w:p w:rsidR="00451213" w:rsidRPr="00451213" w:rsidRDefault="00451213" w:rsidP="00CD416B">
      <w:pPr>
        <w:pStyle w:val="Paragrafoelenco"/>
      </w:pPr>
    </w:p>
    <w:p w:rsidR="00451213" w:rsidRDefault="00451213" w:rsidP="005E36DC">
      <w:pPr>
        <w:pStyle w:val="Paragrafoelenco"/>
        <w:numPr>
          <w:ilvl w:val="1"/>
          <w:numId w:val="9"/>
        </w:numPr>
        <w:rPr>
          <w:szCs w:val="24"/>
        </w:rPr>
      </w:pPr>
      <w:r w:rsidRPr="00451213">
        <w:rPr>
          <w:szCs w:val="24"/>
        </w:rPr>
        <w:t>Età ……..</w:t>
      </w:r>
    </w:p>
    <w:p w:rsidR="00CD416B" w:rsidRPr="00451213" w:rsidRDefault="00CD416B" w:rsidP="00CD416B">
      <w:pPr>
        <w:pStyle w:val="Paragrafoelenco"/>
        <w:rPr>
          <w:szCs w:val="24"/>
        </w:rPr>
      </w:pPr>
    </w:p>
    <w:p w:rsidR="00451213" w:rsidRDefault="00451213" w:rsidP="00CD416B">
      <w:pPr>
        <w:pStyle w:val="Paragrafoelenco"/>
        <w:rPr>
          <w:rFonts w:eastAsia="Wingdings"/>
          <w:szCs w:val="24"/>
        </w:rPr>
      </w:pPr>
      <w:r w:rsidRPr="00451213">
        <w:rPr>
          <w:szCs w:val="24"/>
        </w:rPr>
        <w:t xml:space="preserve">Indica la tua risposta con una X nel quadratino </w:t>
      </w:r>
      <w:r w:rsidRPr="00451213">
        <w:rPr>
          <w:rFonts w:eastAsia="Wingdings"/>
          <w:szCs w:val="24"/>
        </w:rPr>
        <w:t> corrispondente.</w:t>
      </w:r>
    </w:p>
    <w:p w:rsidR="00CD416B" w:rsidRPr="00451213" w:rsidRDefault="00CD416B" w:rsidP="00CD416B">
      <w:pPr>
        <w:pStyle w:val="Paragrafoelenco"/>
        <w:rPr>
          <w:rFonts w:eastAsia="Wingdings"/>
          <w:szCs w:val="24"/>
        </w:rPr>
      </w:pPr>
    </w:p>
    <w:p w:rsidR="00451213" w:rsidRPr="005E36DC" w:rsidRDefault="00451213" w:rsidP="005E36DC">
      <w:pPr>
        <w:pStyle w:val="Paragrafoelenco"/>
        <w:numPr>
          <w:ilvl w:val="1"/>
          <w:numId w:val="9"/>
        </w:numPr>
        <w:rPr>
          <w:szCs w:val="24"/>
        </w:rPr>
      </w:pPr>
      <w:r w:rsidRPr="005E36DC">
        <w:rPr>
          <w:szCs w:val="24"/>
        </w:rPr>
        <w:t>Quanti giorni partecipi al Carnevale di Ivrea?</w:t>
      </w:r>
    </w:p>
    <w:p w:rsidR="00451213" w:rsidRPr="00451213" w:rsidRDefault="00451213" w:rsidP="00CD416B">
      <w:pPr>
        <w:pStyle w:val="Paragrafoelenco"/>
        <w:rPr>
          <w:szCs w:val="24"/>
        </w:rPr>
      </w:pPr>
      <w:r w:rsidRPr="00451213">
        <w:rPr>
          <w:rFonts w:eastAsia="Wingdings"/>
          <w:szCs w:val="24"/>
        </w:rPr>
        <w:t> Un giorno</w:t>
      </w:r>
    </w:p>
    <w:p w:rsidR="00451213" w:rsidRPr="00451213" w:rsidRDefault="00451213" w:rsidP="00CD416B">
      <w:pPr>
        <w:pStyle w:val="Paragrafoelenco"/>
        <w:rPr>
          <w:szCs w:val="24"/>
        </w:rPr>
      </w:pPr>
      <w:r w:rsidRPr="00451213">
        <w:rPr>
          <w:rFonts w:eastAsia="Wingdings"/>
          <w:szCs w:val="24"/>
        </w:rPr>
        <w:t> Due o più giorni</w:t>
      </w:r>
    </w:p>
    <w:p w:rsidR="00451213" w:rsidRPr="00451213" w:rsidRDefault="00451213" w:rsidP="00CD416B">
      <w:pPr>
        <w:pStyle w:val="Paragrafoelenco"/>
        <w:rPr>
          <w:szCs w:val="24"/>
        </w:rPr>
      </w:pPr>
      <w:r w:rsidRPr="00451213">
        <w:rPr>
          <w:rFonts w:eastAsia="Wingdings"/>
          <w:szCs w:val="24"/>
        </w:rPr>
        <w:t> Tutti i giorni</w:t>
      </w:r>
    </w:p>
    <w:p w:rsidR="00451213" w:rsidRPr="00451213" w:rsidRDefault="00451213" w:rsidP="00CD416B">
      <w:pPr>
        <w:pStyle w:val="Paragrafoelenco"/>
        <w:rPr>
          <w:szCs w:val="24"/>
        </w:rPr>
      </w:pPr>
    </w:p>
    <w:p w:rsidR="00451213" w:rsidRPr="00451213" w:rsidRDefault="00451213" w:rsidP="005E36DC">
      <w:pPr>
        <w:pStyle w:val="Paragrafoelenco"/>
        <w:numPr>
          <w:ilvl w:val="1"/>
          <w:numId w:val="9"/>
        </w:numPr>
        <w:rPr>
          <w:szCs w:val="24"/>
        </w:rPr>
      </w:pPr>
      <w:r w:rsidRPr="00451213">
        <w:rPr>
          <w:szCs w:val="24"/>
        </w:rPr>
        <w:t>A che momento della manifestazione partecipi?</w:t>
      </w:r>
    </w:p>
    <w:p w:rsidR="00451213" w:rsidRPr="00451213" w:rsidRDefault="00451213" w:rsidP="003E17E3">
      <w:pPr>
        <w:pStyle w:val="Paragrafoelenco"/>
        <w:rPr>
          <w:rFonts w:eastAsia="Wingdings"/>
          <w:szCs w:val="24"/>
        </w:rPr>
      </w:pPr>
      <w:r w:rsidRPr="00451213">
        <w:rPr>
          <w:szCs w:val="24"/>
        </w:rPr>
        <w:t>1</w:t>
      </w:r>
      <w:r w:rsidRPr="00451213">
        <w:rPr>
          <w:rFonts w:eastAsia="Wingdings"/>
          <w:szCs w:val="24"/>
        </w:rPr>
        <w:t> Eventi diurni</w:t>
      </w:r>
    </w:p>
    <w:p w:rsidR="00451213" w:rsidRPr="00451213" w:rsidRDefault="00451213" w:rsidP="003E17E3">
      <w:pPr>
        <w:pStyle w:val="Paragrafoelenco"/>
        <w:rPr>
          <w:rFonts w:eastAsia="Wingdings"/>
          <w:szCs w:val="24"/>
        </w:rPr>
      </w:pPr>
      <w:r w:rsidRPr="00451213">
        <w:rPr>
          <w:rFonts w:eastAsia="Wingdings"/>
          <w:szCs w:val="24"/>
        </w:rPr>
        <w:t>2</w:t>
      </w:r>
      <w:r w:rsidRPr="00451213">
        <w:rPr>
          <w:rFonts w:eastAsia="Wingdings"/>
          <w:szCs w:val="24"/>
        </w:rPr>
        <w:t> Eventi notturni</w:t>
      </w:r>
    </w:p>
    <w:p w:rsidR="00451213" w:rsidRPr="00451213" w:rsidRDefault="00451213" w:rsidP="003E17E3">
      <w:pPr>
        <w:pStyle w:val="Paragrafoelenco"/>
        <w:rPr>
          <w:rFonts w:eastAsia="Wingdings"/>
          <w:szCs w:val="24"/>
        </w:rPr>
      </w:pPr>
      <w:r w:rsidRPr="00451213">
        <w:rPr>
          <w:rFonts w:eastAsia="Wingdings"/>
          <w:szCs w:val="24"/>
        </w:rPr>
        <w:t>3</w:t>
      </w:r>
      <w:r w:rsidRPr="00451213">
        <w:rPr>
          <w:rFonts w:eastAsia="Wingdings"/>
          <w:szCs w:val="24"/>
        </w:rPr>
        <w:t> Entrambi</w:t>
      </w:r>
    </w:p>
    <w:p w:rsidR="00451213" w:rsidRPr="00451213" w:rsidRDefault="00451213" w:rsidP="00CD416B">
      <w:pPr>
        <w:pStyle w:val="Paragrafoelenco"/>
        <w:rPr>
          <w:rFonts w:eastAsia="Wingdings"/>
          <w:szCs w:val="24"/>
        </w:rPr>
      </w:pPr>
    </w:p>
    <w:p w:rsidR="00451213" w:rsidRPr="00451213" w:rsidRDefault="00451213" w:rsidP="003E17E3">
      <w:pPr>
        <w:pStyle w:val="Paragrafoelenco"/>
        <w:numPr>
          <w:ilvl w:val="1"/>
          <w:numId w:val="9"/>
        </w:numPr>
      </w:pPr>
      <w:r w:rsidRPr="00451213">
        <w:t>La tua partecipazione di che tipo è?</w:t>
      </w:r>
    </w:p>
    <w:p w:rsidR="00451213" w:rsidRPr="00451213" w:rsidRDefault="00451213" w:rsidP="00964A0D">
      <w:pPr>
        <w:pStyle w:val="Paragrafoelenco"/>
        <w:ind w:left="1134" w:hanging="425"/>
        <w:rPr>
          <w:rFonts w:eastAsia="Wingdings"/>
          <w:szCs w:val="24"/>
        </w:rPr>
      </w:pPr>
      <w:r w:rsidRPr="00451213">
        <w:rPr>
          <w:szCs w:val="24"/>
        </w:rPr>
        <w:t>1</w:t>
      </w:r>
      <w:r w:rsidRPr="00451213">
        <w:rPr>
          <w:rFonts w:eastAsia="Wingdings"/>
          <w:szCs w:val="24"/>
        </w:rPr>
        <w:t> Attiva (partecipo attivamente a una o più giornate)</w:t>
      </w:r>
    </w:p>
    <w:p w:rsidR="00451213" w:rsidRPr="00451213" w:rsidRDefault="00451213" w:rsidP="00964A0D">
      <w:pPr>
        <w:pStyle w:val="Paragrafoelenco"/>
        <w:ind w:left="1134" w:hanging="425"/>
        <w:rPr>
          <w:rFonts w:eastAsia="Wingdings"/>
          <w:szCs w:val="24"/>
        </w:rPr>
      </w:pPr>
      <w:r w:rsidRPr="00451213">
        <w:rPr>
          <w:rFonts w:eastAsia="Wingdings"/>
          <w:szCs w:val="24"/>
        </w:rPr>
        <w:t>2</w:t>
      </w:r>
      <w:r w:rsidRPr="00451213">
        <w:rPr>
          <w:rFonts w:eastAsia="Wingdings"/>
          <w:szCs w:val="24"/>
        </w:rPr>
        <w:t> Passiva (assisto al Carnevale come spettatore)</w:t>
      </w:r>
    </w:p>
    <w:p w:rsidR="00451213" w:rsidRPr="00451213" w:rsidRDefault="00451213" w:rsidP="00CD416B">
      <w:pPr>
        <w:pStyle w:val="Paragrafoelenco"/>
        <w:rPr>
          <w:rFonts w:eastAsia="Wingdings"/>
          <w:szCs w:val="24"/>
        </w:rPr>
      </w:pPr>
    </w:p>
    <w:p w:rsidR="00451213" w:rsidRPr="00451213" w:rsidRDefault="00451213" w:rsidP="005E36DC">
      <w:pPr>
        <w:pStyle w:val="Paragrafoelenco"/>
        <w:numPr>
          <w:ilvl w:val="0"/>
          <w:numId w:val="9"/>
        </w:numPr>
        <w:rPr>
          <w:szCs w:val="24"/>
        </w:rPr>
      </w:pPr>
      <w:r w:rsidRPr="00451213">
        <w:rPr>
          <w:szCs w:val="24"/>
        </w:rPr>
        <w:t xml:space="preserve">Con che frequenza consumi bevande alcoliche durante l’anno? </w:t>
      </w:r>
    </w:p>
    <w:p w:rsidR="00451213" w:rsidRPr="00451213" w:rsidRDefault="00451213" w:rsidP="00CD416B">
      <w:pPr>
        <w:pStyle w:val="Paragrafoelenco"/>
        <w:rPr>
          <w:rFonts w:eastAsia="Wingdings"/>
          <w:szCs w:val="24"/>
        </w:rPr>
      </w:pPr>
      <w:r w:rsidRPr="00451213">
        <w:rPr>
          <w:rFonts w:eastAsia="Wingdings"/>
          <w:szCs w:val="24"/>
        </w:rPr>
        <w:t>Mai                         Ogni tanto                     Spesso</w:t>
      </w:r>
    </w:p>
    <w:p w:rsidR="00451213" w:rsidRPr="00451213" w:rsidRDefault="00451213" w:rsidP="00CD416B">
      <w:pPr>
        <w:pStyle w:val="Paragrafoelenco"/>
        <w:rPr>
          <w:rFonts w:eastAsia="Wingdings"/>
          <w:szCs w:val="24"/>
        </w:rPr>
      </w:pPr>
      <w:r w:rsidRPr="00451213">
        <w:rPr>
          <w:rFonts w:eastAsia="Wingdings"/>
          <w:szCs w:val="24"/>
        </w:rPr>
        <w:t xml:space="preserve"> 1</w:t>
      </w:r>
      <w:r w:rsidRPr="00451213">
        <w:rPr>
          <w:rFonts w:eastAsia="Wingdings"/>
          <w:szCs w:val="24"/>
        </w:rPr>
        <w:t>             2</w:t>
      </w:r>
      <w:r w:rsidRPr="00451213">
        <w:rPr>
          <w:rFonts w:eastAsia="Wingdings"/>
          <w:szCs w:val="24"/>
        </w:rPr>
        <w:t>             3</w:t>
      </w:r>
      <w:r w:rsidRPr="00451213">
        <w:rPr>
          <w:rFonts w:eastAsia="Wingdings"/>
          <w:szCs w:val="24"/>
        </w:rPr>
        <w:t>             4</w:t>
      </w:r>
      <w:r w:rsidRPr="00451213">
        <w:rPr>
          <w:rFonts w:eastAsia="Wingdings"/>
          <w:szCs w:val="24"/>
        </w:rPr>
        <w:t>              5</w:t>
      </w:r>
      <w:r w:rsidRPr="00451213">
        <w:rPr>
          <w:rFonts w:eastAsia="Wingdings"/>
          <w:szCs w:val="24"/>
        </w:rPr>
        <w:t xml:space="preserve">    </w:t>
      </w:r>
    </w:p>
    <w:p w:rsidR="00451213" w:rsidRPr="00451213" w:rsidRDefault="00451213" w:rsidP="00CD416B">
      <w:pPr>
        <w:pStyle w:val="Paragrafoelenco"/>
        <w:rPr>
          <w:rFonts w:eastAsia="Wingdings"/>
          <w:szCs w:val="24"/>
        </w:rPr>
      </w:pPr>
    </w:p>
    <w:p w:rsidR="00451213" w:rsidRPr="00451213" w:rsidRDefault="00451213" w:rsidP="005E36DC">
      <w:pPr>
        <w:pStyle w:val="Paragrafoelenco"/>
        <w:numPr>
          <w:ilvl w:val="0"/>
          <w:numId w:val="9"/>
        </w:numPr>
        <w:rPr>
          <w:szCs w:val="24"/>
        </w:rPr>
      </w:pPr>
      <w:r w:rsidRPr="00451213">
        <w:rPr>
          <w:szCs w:val="24"/>
        </w:rPr>
        <w:t>Durante il Carnevale di Ivrea consumi bevande alcoliche?</w:t>
      </w:r>
    </w:p>
    <w:p w:rsidR="00451213" w:rsidRPr="00451213" w:rsidRDefault="00451213" w:rsidP="00CD416B">
      <w:pPr>
        <w:pStyle w:val="Paragrafoelenco"/>
        <w:rPr>
          <w:rFonts w:eastAsia="Wingdings"/>
          <w:szCs w:val="24"/>
        </w:rPr>
      </w:pPr>
      <w:r w:rsidRPr="00451213">
        <w:rPr>
          <w:szCs w:val="24"/>
        </w:rPr>
        <w:t>1</w:t>
      </w:r>
      <w:r w:rsidRPr="00451213">
        <w:rPr>
          <w:rFonts w:eastAsia="Wingdings"/>
          <w:szCs w:val="24"/>
        </w:rPr>
        <w:t> Sì</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No</w:t>
      </w:r>
    </w:p>
    <w:p w:rsidR="00451213" w:rsidRPr="00451213" w:rsidRDefault="00451213" w:rsidP="00CD416B">
      <w:pPr>
        <w:pStyle w:val="Paragrafoelenco"/>
        <w:rPr>
          <w:rFonts w:eastAsia="Wingdings"/>
          <w:szCs w:val="24"/>
        </w:rPr>
      </w:pPr>
    </w:p>
    <w:p w:rsidR="00451213" w:rsidRPr="00451213" w:rsidRDefault="00451213" w:rsidP="005E36DC">
      <w:pPr>
        <w:pStyle w:val="Paragrafoelenco"/>
        <w:numPr>
          <w:ilvl w:val="0"/>
          <w:numId w:val="9"/>
        </w:numPr>
        <w:rPr>
          <w:rFonts w:eastAsia="Wingdings"/>
          <w:szCs w:val="24"/>
        </w:rPr>
      </w:pPr>
      <w:r w:rsidRPr="00451213">
        <w:rPr>
          <w:rFonts w:eastAsia="Wingdings"/>
          <w:szCs w:val="24"/>
        </w:rPr>
        <w:t>Per la tua esperienza, durante il Carnevale di Ivrea consumi più alcool rispetto alle tue abitudini? </w:t>
      </w:r>
    </w:p>
    <w:p w:rsidR="00451213" w:rsidRPr="00451213" w:rsidRDefault="00451213" w:rsidP="00CD416B">
      <w:pPr>
        <w:pStyle w:val="Paragrafoelenco"/>
        <w:rPr>
          <w:rFonts w:eastAsia="Wingdings"/>
          <w:szCs w:val="24"/>
        </w:rPr>
      </w:pPr>
      <w:r w:rsidRPr="00451213">
        <w:rPr>
          <w:rFonts w:eastAsia="Wingdings"/>
          <w:szCs w:val="24"/>
        </w:rPr>
        <w:t>1</w:t>
      </w:r>
      <w:r w:rsidRPr="00451213">
        <w:rPr>
          <w:rFonts w:eastAsia="Wingdings"/>
          <w:szCs w:val="24"/>
        </w:rPr>
        <w:t> Si</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No</w:t>
      </w:r>
    </w:p>
    <w:p w:rsidR="00451213" w:rsidRPr="00451213" w:rsidRDefault="00451213" w:rsidP="00CD416B">
      <w:pPr>
        <w:pStyle w:val="Paragrafoelenco"/>
        <w:rPr>
          <w:rFonts w:eastAsia="Wingdings"/>
          <w:szCs w:val="24"/>
        </w:rPr>
      </w:pPr>
      <w:r w:rsidRPr="00451213">
        <w:rPr>
          <w:rFonts w:eastAsia="Wingdings"/>
          <w:szCs w:val="24"/>
        </w:rPr>
        <w:t>3</w:t>
      </w:r>
      <w:r w:rsidRPr="00451213">
        <w:rPr>
          <w:rFonts w:eastAsia="Wingdings"/>
          <w:szCs w:val="24"/>
        </w:rPr>
        <w:t> Non bevo mai</w:t>
      </w:r>
    </w:p>
    <w:p w:rsidR="00451213" w:rsidRPr="00451213" w:rsidRDefault="00451213" w:rsidP="00CD416B">
      <w:pPr>
        <w:pStyle w:val="Paragrafoelenco"/>
        <w:rPr>
          <w:szCs w:val="24"/>
        </w:rPr>
      </w:pPr>
    </w:p>
    <w:p w:rsidR="00451213" w:rsidRPr="00451213" w:rsidRDefault="00451213" w:rsidP="005E36DC">
      <w:pPr>
        <w:pStyle w:val="Paragrafoelenco"/>
        <w:numPr>
          <w:ilvl w:val="0"/>
          <w:numId w:val="9"/>
        </w:numPr>
        <w:rPr>
          <w:rFonts w:eastAsia="Wingdings"/>
          <w:szCs w:val="24"/>
        </w:rPr>
      </w:pPr>
      <w:r w:rsidRPr="00451213">
        <w:rPr>
          <w:rFonts w:eastAsia="Wingdings"/>
          <w:szCs w:val="24"/>
        </w:rPr>
        <w:lastRenderedPageBreak/>
        <w:t>Quante bevande alcoliche consumi, in media, durante una giornata del Carnevale di Ivrea?</w:t>
      </w:r>
    </w:p>
    <w:p w:rsidR="00451213" w:rsidRPr="00451213" w:rsidRDefault="00451213" w:rsidP="00CD416B">
      <w:pPr>
        <w:pStyle w:val="Paragrafoelenco"/>
        <w:rPr>
          <w:rFonts w:eastAsia="Wingdings"/>
          <w:szCs w:val="24"/>
        </w:rPr>
      </w:pPr>
      <w:r w:rsidRPr="00451213">
        <w:rPr>
          <w:rFonts w:eastAsia="Wingdings"/>
          <w:szCs w:val="24"/>
        </w:rPr>
        <w:t>1</w:t>
      </w:r>
      <w:r w:rsidRPr="00451213">
        <w:rPr>
          <w:rFonts w:eastAsia="Wingdings"/>
          <w:szCs w:val="24"/>
        </w:rPr>
        <w:t> Una consumazione</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Tra due e cinque consumazioni</w:t>
      </w:r>
    </w:p>
    <w:p w:rsidR="00451213" w:rsidRPr="00451213" w:rsidRDefault="00451213" w:rsidP="00CD416B">
      <w:pPr>
        <w:pStyle w:val="Paragrafoelenco"/>
        <w:rPr>
          <w:rFonts w:eastAsia="Wingdings"/>
          <w:szCs w:val="24"/>
        </w:rPr>
      </w:pPr>
      <w:r w:rsidRPr="00451213">
        <w:rPr>
          <w:rFonts w:eastAsia="Wingdings"/>
          <w:szCs w:val="24"/>
        </w:rPr>
        <w:t>3</w:t>
      </w:r>
      <w:r w:rsidRPr="00451213">
        <w:rPr>
          <w:rFonts w:eastAsia="Wingdings"/>
          <w:szCs w:val="24"/>
        </w:rPr>
        <w:t> più di cinque consumazioni</w:t>
      </w:r>
    </w:p>
    <w:p w:rsidR="00451213" w:rsidRPr="00451213" w:rsidRDefault="00451213" w:rsidP="00CD416B">
      <w:pPr>
        <w:pStyle w:val="Paragrafoelenco"/>
        <w:rPr>
          <w:rFonts w:eastAsia="Wingdings"/>
          <w:szCs w:val="24"/>
        </w:rPr>
      </w:pPr>
      <w:r w:rsidRPr="00451213">
        <w:rPr>
          <w:rFonts w:eastAsia="Wingdings"/>
          <w:szCs w:val="24"/>
        </w:rPr>
        <w:t>4</w:t>
      </w:r>
      <w:r w:rsidRPr="00451213">
        <w:rPr>
          <w:rFonts w:eastAsia="Wingdings"/>
          <w:szCs w:val="24"/>
        </w:rPr>
        <w:t> Non bevo</w:t>
      </w:r>
    </w:p>
    <w:p w:rsidR="00451213" w:rsidRPr="00451213" w:rsidRDefault="00451213" w:rsidP="00CD416B">
      <w:pPr>
        <w:pStyle w:val="Paragrafoelenco"/>
        <w:rPr>
          <w:szCs w:val="24"/>
        </w:rPr>
      </w:pPr>
    </w:p>
    <w:p w:rsidR="00451213" w:rsidRPr="00451213" w:rsidRDefault="00451213" w:rsidP="005E36DC">
      <w:pPr>
        <w:pStyle w:val="Paragrafoelenco"/>
        <w:numPr>
          <w:ilvl w:val="0"/>
          <w:numId w:val="9"/>
        </w:numPr>
        <w:rPr>
          <w:rFonts w:eastAsia="Wingdings"/>
          <w:szCs w:val="24"/>
        </w:rPr>
      </w:pPr>
      <w:r w:rsidRPr="00451213">
        <w:rPr>
          <w:rFonts w:eastAsia="Wingdings"/>
          <w:szCs w:val="24"/>
        </w:rPr>
        <w:t>In quale momento del Carnevale di Ivrea consumi più bevande alcoliche?</w:t>
      </w:r>
    </w:p>
    <w:p w:rsidR="00451213" w:rsidRPr="00451213" w:rsidRDefault="00451213" w:rsidP="00CD416B">
      <w:pPr>
        <w:pStyle w:val="Paragrafoelenco"/>
        <w:rPr>
          <w:rFonts w:eastAsia="Wingdings"/>
          <w:szCs w:val="24"/>
        </w:rPr>
      </w:pPr>
      <w:r w:rsidRPr="00451213">
        <w:rPr>
          <w:rFonts w:eastAsia="Wingdings"/>
          <w:szCs w:val="24"/>
        </w:rPr>
        <w:t>1</w:t>
      </w:r>
      <w:r w:rsidRPr="00451213">
        <w:rPr>
          <w:rFonts w:eastAsia="Wingdings"/>
          <w:szCs w:val="24"/>
        </w:rPr>
        <w:t> Durante il giorno</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Alla sera</w:t>
      </w:r>
    </w:p>
    <w:p w:rsidR="00451213" w:rsidRPr="00451213" w:rsidRDefault="00451213" w:rsidP="00CD416B">
      <w:pPr>
        <w:pStyle w:val="Paragrafoelenco"/>
        <w:rPr>
          <w:rFonts w:eastAsia="Wingdings"/>
          <w:szCs w:val="24"/>
        </w:rPr>
      </w:pPr>
      <w:r w:rsidRPr="00451213">
        <w:rPr>
          <w:rFonts w:eastAsia="Wingdings"/>
          <w:szCs w:val="24"/>
        </w:rPr>
        <w:t>3</w:t>
      </w:r>
      <w:r w:rsidRPr="00451213">
        <w:rPr>
          <w:rFonts w:eastAsia="Wingdings"/>
          <w:szCs w:val="24"/>
        </w:rPr>
        <w:t> In entrambi i momenti</w:t>
      </w:r>
    </w:p>
    <w:p w:rsidR="005E36DC" w:rsidRDefault="00451213" w:rsidP="005E36DC">
      <w:pPr>
        <w:pStyle w:val="Paragrafoelenco"/>
        <w:rPr>
          <w:rFonts w:eastAsia="Wingdings"/>
          <w:szCs w:val="24"/>
        </w:rPr>
      </w:pPr>
      <w:r w:rsidRPr="00451213">
        <w:rPr>
          <w:rFonts w:eastAsia="Wingdings"/>
          <w:szCs w:val="24"/>
        </w:rPr>
        <w:t>4</w:t>
      </w:r>
      <w:r w:rsidRPr="00451213">
        <w:rPr>
          <w:rFonts w:eastAsia="Wingdings"/>
          <w:szCs w:val="24"/>
        </w:rPr>
        <w:t> Non bevo mai</w:t>
      </w:r>
    </w:p>
    <w:p w:rsidR="00451213" w:rsidRPr="005E36DC" w:rsidRDefault="005E36DC" w:rsidP="005E36DC">
      <w:pPr>
        <w:pStyle w:val="Paragrafoelenco"/>
        <w:numPr>
          <w:ilvl w:val="0"/>
          <w:numId w:val="9"/>
        </w:numPr>
        <w:ind w:hanging="426"/>
        <w:rPr>
          <w:rFonts w:eastAsia="Wingdings"/>
          <w:szCs w:val="24"/>
        </w:rPr>
      </w:pPr>
      <w:r>
        <w:rPr>
          <w:rFonts w:eastAsia="Wingdings"/>
          <w:szCs w:val="24"/>
        </w:rPr>
        <w:t>Durante</w:t>
      </w:r>
      <w:r w:rsidR="00451213" w:rsidRPr="005E36DC">
        <w:rPr>
          <w:rFonts w:eastAsia="Wingdings"/>
        </w:rPr>
        <w:t xml:space="preserve"> il Carnevale di Ivrea, con chi consumi bevande alcoliche?</w:t>
      </w:r>
    </w:p>
    <w:p w:rsidR="00451213" w:rsidRPr="00451213" w:rsidRDefault="00451213" w:rsidP="00CD416B">
      <w:pPr>
        <w:pStyle w:val="Paragrafoelenco"/>
        <w:rPr>
          <w:rFonts w:eastAsia="Wingdings"/>
          <w:szCs w:val="24"/>
        </w:rPr>
      </w:pPr>
      <w:r w:rsidRPr="00451213">
        <w:rPr>
          <w:rFonts w:eastAsia="Wingdings"/>
          <w:szCs w:val="24"/>
        </w:rPr>
        <w:t>1</w:t>
      </w:r>
      <w:r w:rsidRPr="00451213">
        <w:rPr>
          <w:rFonts w:eastAsia="Wingdings"/>
          <w:szCs w:val="24"/>
        </w:rPr>
        <w:t> Da solo</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Con il gruppo di amici</w:t>
      </w:r>
    </w:p>
    <w:p w:rsidR="005E36DC" w:rsidRDefault="00451213" w:rsidP="005E36DC">
      <w:pPr>
        <w:pStyle w:val="Paragrafoelenco"/>
        <w:rPr>
          <w:rFonts w:eastAsia="Wingdings"/>
          <w:szCs w:val="24"/>
        </w:rPr>
      </w:pPr>
      <w:r w:rsidRPr="00451213">
        <w:rPr>
          <w:rFonts w:eastAsia="Wingdings"/>
          <w:szCs w:val="24"/>
        </w:rPr>
        <w:t>3</w:t>
      </w:r>
      <w:r w:rsidRPr="00451213">
        <w:rPr>
          <w:rFonts w:eastAsia="Wingdings"/>
          <w:szCs w:val="24"/>
        </w:rPr>
        <w:t xml:space="preserve"> Non bevo </w:t>
      </w:r>
    </w:p>
    <w:p w:rsidR="005E36DC" w:rsidRPr="005E36DC" w:rsidRDefault="005E36DC" w:rsidP="005E36DC">
      <w:pPr>
        <w:pStyle w:val="Paragrafoelenco"/>
        <w:rPr>
          <w:rFonts w:eastAsia="Wingdings"/>
          <w:szCs w:val="24"/>
        </w:rPr>
      </w:pPr>
    </w:p>
    <w:p w:rsidR="00CD416B" w:rsidRPr="005E36DC" w:rsidRDefault="005E36DC" w:rsidP="005E36DC">
      <w:pPr>
        <w:pStyle w:val="Paragrafoelenco"/>
        <w:numPr>
          <w:ilvl w:val="0"/>
          <w:numId w:val="9"/>
        </w:numPr>
        <w:ind w:hanging="426"/>
        <w:rPr>
          <w:rFonts w:eastAsia="Wingdings"/>
          <w:szCs w:val="24"/>
        </w:rPr>
      </w:pPr>
      <w:r>
        <w:rPr>
          <w:rFonts w:eastAsia="Wingdings"/>
        </w:rPr>
        <w:t xml:space="preserve">Con </w:t>
      </w:r>
      <w:r w:rsidR="00451213" w:rsidRPr="005E36DC">
        <w:rPr>
          <w:rFonts w:eastAsia="Wingdings"/>
        </w:rPr>
        <w:t xml:space="preserve">quali affermazioni ti trovi d’accordo? (Puoi indicare più di una opzione) </w:t>
      </w:r>
    </w:p>
    <w:p w:rsidR="00451213" w:rsidRPr="00CD416B" w:rsidRDefault="00451213" w:rsidP="00CD416B">
      <w:pPr>
        <w:pStyle w:val="Paragrafoelenco"/>
        <w:rPr>
          <w:rFonts w:eastAsia="Wingdings"/>
        </w:rPr>
      </w:pPr>
      <w:r w:rsidRPr="00CD416B">
        <w:rPr>
          <w:rFonts w:eastAsia="Wingdings"/>
        </w:rPr>
        <w:t>“</w:t>
      </w:r>
      <w:r w:rsidRPr="00CD416B">
        <w:rPr>
          <w:rFonts w:eastAsia="Wingdings"/>
          <w:i/>
        </w:rPr>
        <w:t>Durante il Carnevale di Ivrea consumo bevande alcoliche…..”</w:t>
      </w:r>
    </w:p>
    <w:p w:rsidR="00451213" w:rsidRPr="00451213" w:rsidRDefault="00451213" w:rsidP="00CD416B">
      <w:pPr>
        <w:pStyle w:val="Paragrafoelenco"/>
        <w:rPr>
          <w:rFonts w:eastAsia="Wingdings"/>
        </w:rPr>
      </w:pPr>
      <w:r w:rsidRPr="00451213">
        <w:rPr>
          <w:rFonts w:eastAsia="Wingdings"/>
        </w:rPr>
        <w:t>1</w:t>
      </w:r>
      <w:r w:rsidRPr="00451213">
        <w:rPr>
          <w:rFonts w:eastAsia="Wingdings"/>
        </w:rPr>
        <w:t> Per divertirmi di più</w:t>
      </w:r>
    </w:p>
    <w:p w:rsidR="00451213" w:rsidRPr="00451213" w:rsidRDefault="00451213" w:rsidP="00CD416B">
      <w:pPr>
        <w:pStyle w:val="Paragrafoelenco"/>
        <w:rPr>
          <w:rFonts w:eastAsia="Wingdings"/>
        </w:rPr>
      </w:pPr>
      <w:r w:rsidRPr="00451213">
        <w:rPr>
          <w:rFonts w:eastAsia="Wingdings"/>
        </w:rPr>
        <w:t>2</w:t>
      </w:r>
      <w:r w:rsidRPr="00451213">
        <w:rPr>
          <w:rFonts w:eastAsia="Wingdings"/>
        </w:rPr>
        <w:t> Perché lo fanno tutti</w:t>
      </w:r>
    </w:p>
    <w:p w:rsidR="00451213" w:rsidRPr="00451213" w:rsidRDefault="00451213" w:rsidP="00CD416B">
      <w:pPr>
        <w:pStyle w:val="Paragrafoelenco"/>
        <w:rPr>
          <w:rFonts w:eastAsia="Wingdings"/>
        </w:rPr>
      </w:pPr>
      <w:r w:rsidRPr="00451213">
        <w:rPr>
          <w:rFonts w:eastAsia="Wingdings"/>
        </w:rPr>
        <w:t>3</w:t>
      </w:r>
      <w:r w:rsidRPr="00451213">
        <w:rPr>
          <w:rFonts w:eastAsia="Wingdings"/>
        </w:rPr>
        <w:t> Per noia</w:t>
      </w:r>
    </w:p>
    <w:p w:rsidR="00451213" w:rsidRPr="00451213" w:rsidRDefault="00451213" w:rsidP="00CD416B">
      <w:pPr>
        <w:pStyle w:val="Paragrafoelenco"/>
        <w:rPr>
          <w:rFonts w:eastAsia="Wingdings"/>
        </w:rPr>
      </w:pPr>
      <w:r w:rsidRPr="00451213">
        <w:rPr>
          <w:rFonts w:eastAsia="Wingdings"/>
        </w:rPr>
        <w:t>4</w:t>
      </w:r>
      <w:r w:rsidRPr="00451213">
        <w:rPr>
          <w:rFonts w:eastAsia="Wingdings"/>
        </w:rPr>
        <w:t> Per sentirmi parte del mio gruppo/squadra di Carnevale</w:t>
      </w:r>
    </w:p>
    <w:p w:rsidR="00451213" w:rsidRPr="00451213" w:rsidRDefault="00451213" w:rsidP="00CD416B">
      <w:pPr>
        <w:pStyle w:val="Paragrafoelenco"/>
        <w:rPr>
          <w:rFonts w:eastAsia="Wingdings"/>
        </w:rPr>
      </w:pPr>
      <w:r w:rsidRPr="00451213">
        <w:rPr>
          <w:rFonts w:eastAsia="Wingdings"/>
        </w:rPr>
        <w:t>5</w:t>
      </w:r>
      <w:r w:rsidRPr="00451213">
        <w:rPr>
          <w:rFonts w:eastAsia="Wingdings"/>
        </w:rPr>
        <w:t> Perché mi piacciono le bevande alcoliche</w:t>
      </w:r>
    </w:p>
    <w:p w:rsidR="00451213" w:rsidRDefault="00451213" w:rsidP="00CD416B">
      <w:pPr>
        <w:pStyle w:val="Paragrafoelenco"/>
        <w:rPr>
          <w:rFonts w:eastAsia="Wingdings"/>
        </w:rPr>
      </w:pPr>
      <w:r w:rsidRPr="00451213">
        <w:rPr>
          <w:rFonts w:eastAsia="Wingdings"/>
        </w:rPr>
        <w:t>6</w:t>
      </w:r>
      <w:r w:rsidRPr="00451213">
        <w:rPr>
          <w:rFonts w:eastAsia="Wingdings"/>
        </w:rPr>
        <w:t> Per non sentire il freddo</w:t>
      </w:r>
    </w:p>
    <w:p w:rsidR="00CD416B" w:rsidRPr="00451213" w:rsidRDefault="00CD416B" w:rsidP="00CD416B">
      <w:pPr>
        <w:pStyle w:val="Paragrafoelenco"/>
        <w:rPr>
          <w:rFonts w:eastAsia="Wingdings"/>
        </w:rPr>
      </w:pPr>
      <w:r>
        <w:rPr>
          <w:rFonts w:eastAsia="Wingdings"/>
        </w:rPr>
        <w:t>7</w:t>
      </w:r>
      <w:r w:rsidRPr="006F3233">
        <w:rPr>
          <w:rFonts w:eastAsia="Wingdings"/>
        </w:rPr>
        <w:t></w:t>
      </w:r>
      <w:r>
        <w:rPr>
          <w:rFonts w:eastAsia="Wingdings"/>
        </w:rPr>
        <w:t xml:space="preserve"> Non bevo</w:t>
      </w:r>
    </w:p>
    <w:p w:rsidR="00451213" w:rsidRPr="00451213" w:rsidRDefault="00451213" w:rsidP="00CD416B">
      <w:pPr>
        <w:pStyle w:val="Paragrafoelenco"/>
        <w:rPr>
          <w:szCs w:val="24"/>
        </w:rPr>
      </w:pPr>
    </w:p>
    <w:p w:rsidR="00451213" w:rsidRPr="00451213" w:rsidRDefault="00451213" w:rsidP="005E36DC">
      <w:pPr>
        <w:pStyle w:val="Paragrafoelenco"/>
        <w:numPr>
          <w:ilvl w:val="0"/>
          <w:numId w:val="9"/>
        </w:numPr>
        <w:ind w:hanging="426"/>
        <w:rPr>
          <w:rFonts w:eastAsia="Wingdings"/>
          <w:szCs w:val="24"/>
        </w:rPr>
      </w:pPr>
      <w:r w:rsidRPr="00451213">
        <w:rPr>
          <w:rFonts w:eastAsia="Wingdings"/>
          <w:szCs w:val="24"/>
        </w:rPr>
        <w:t>Secondo te quali delle seguenti affermazioni sono vere? (puoi indicare più di una opzione)</w:t>
      </w:r>
    </w:p>
    <w:p w:rsidR="00451213" w:rsidRPr="00451213" w:rsidRDefault="00451213" w:rsidP="00CD416B">
      <w:pPr>
        <w:pStyle w:val="Paragrafoelenco"/>
        <w:rPr>
          <w:rFonts w:eastAsia="Wingdings"/>
          <w:i/>
          <w:szCs w:val="24"/>
        </w:rPr>
      </w:pPr>
      <w:r w:rsidRPr="00451213">
        <w:rPr>
          <w:rFonts w:eastAsia="Wingdings"/>
          <w:i/>
          <w:szCs w:val="24"/>
        </w:rPr>
        <w:t>“Il consumo di alcol…..”</w:t>
      </w:r>
    </w:p>
    <w:p w:rsidR="00451213" w:rsidRPr="00451213" w:rsidRDefault="00451213" w:rsidP="00CD416B">
      <w:pPr>
        <w:pStyle w:val="Paragrafoelenco"/>
        <w:rPr>
          <w:rFonts w:eastAsia="Wingdings"/>
          <w:szCs w:val="24"/>
        </w:rPr>
      </w:pPr>
      <w:r w:rsidRPr="00451213">
        <w:rPr>
          <w:rFonts w:eastAsia="Wingdings"/>
          <w:szCs w:val="24"/>
        </w:rPr>
        <w:t>1</w:t>
      </w:r>
      <w:r w:rsidRPr="00451213">
        <w:rPr>
          <w:rFonts w:eastAsia="Wingdings"/>
          <w:szCs w:val="24"/>
        </w:rPr>
        <w:t> Crea dipendenza</w:t>
      </w:r>
    </w:p>
    <w:p w:rsidR="00451213" w:rsidRPr="00451213" w:rsidRDefault="00451213" w:rsidP="00CD416B">
      <w:pPr>
        <w:pStyle w:val="Paragrafoelenco"/>
        <w:rPr>
          <w:rFonts w:eastAsia="Wingdings"/>
          <w:szCs w:val="24"/>
        </w:rPr>
      </w:pPr>
      <w:r w:rsidRPr="00451213">
        <w:rPr>
          <w:rFonts w:eastAsia="Wingdings"/>
          <w:szCs w:val="24"/>
        </w:rPr>
        <w:t>2</w:t>
      </w:r>
      <w:r w:rsidRPr="00451213">
        <w:rPr>
          <w:rFonts w:eastAsia="Wingdings"/>
          <w:szCs w:val="24"/>
        </w:rPr>
        <w:t> Protegge dalle infezioni e disinfetta</w:t>
      </w:r>
    </w:p>
    <w:p w:rsidR="00451213" w:rsidRPr="00451213" w:rsidRDefault="00451213" w:rsidP="00CD416B">
      <w:pPr>
        <w:pStyle w:val="Paragrafoelenco"/>
        <w:rPr>
          <w:rFonts w:eastAsia="Wingdings"/>
          <w:szCs w:val="24"/>
        </w:rPr>
      </w:pPr>
      <w:r w:rsidRPr="00451213">
        <w:rPr>
          <w:rFonts w:eastAsia="Wingdings"/>
          <w:szCs w:val="24"/>
        </w:rPr>
        <w:t>3</w:t>
      </w:r>
      <w:r w:rsidRPr="00451213">
        <w:rPr>
          <w:rFonts w:eastAsia="Wingdings"/>
          <w:szCs w:val="24"/>
        </w:rPr>
        <w:t> Crea danni al fegato</w:t>
      </w:r>
    </w:p>
    <w:p w:rsidR="00451213" w:rsidRPr="00451213" w:rsidRDefault="00451213" w:rsidP="00CD416B">
      <w:pPr>
        <w:pStyle w:val="Paragrafoelenco"/>
        <w:rPr>
          <w:rFonts w:eastAsia="Wingdings"/>
          <w:szCs w:val="24"/>
        </w:rPr>
      </w:pPr>
      <w:r w:rsidRPr="00451213">
        <w:rPr>
          <w:rFonts w:eastAsia="Wingdings"/>
          <w:szCs w:val="24"/>
        </w:rPr>
        <w:t>4</w:t>
      </w:r>
      <w:r w:rsidRPr="00451213">
        <w:rPr>
          <w:rFonts w:eastAsia="Wingdings"/>
          <w:szCs w:val="24"/>
        </w:rPr>
        <w:t> Riscalda il corpo</w:t>
      </w:r>
    </w:p>
    <w:p w:rsidR="00451213" w:rsidRPr="00451213" w:rsidRDefault="00451213" w:rsidP="00CD416B">
      <w:pPr>
        <w:pStyle w:val="Paragrafoelenco"/>
        <w:rPr>
          <w:rFonts w:eastAsia="Wingdings"/>
          <w:szCs w:val="24"/>
        </w:rPr>
      </w:pPr>
      <w:r w:rsidRPr="00451213">
        <w:rPr>
          <w:rFonts w:eastAsia="Wingdings"/>
          <w:szCs w:val="24"/>
        </w:rPr>
        <w:t>5</w:t>
      </w:r>
      <w:r w:rsidRPr="00451213">
        <w:rPr>
          <w:rFonts w:eastAsia="Wingdings"/>
          <w:szCs w:val="24"/>
        </w:rPr>
        <w:t> Riduce i riflessi e la capacità di guidare</w:t>
      </w:r>
    </w:p>
    <w:p w:rsidR="00451213" w:rsidRPr="00451213" w:rsidRDefault="00451213" w:rsidP="00CD416B">
      <w:pPr>
        <w:pStyle w:val="Paragrafoelenco"/>
        <w:rPr>
          <w:rFonts w:eastAsia="Wingdings"/>
          <w:szCs w:val="24"/>
        </w:rPr>
      </w:pPr>
      <w:r w:rsidRPr="00451213">
        <w:rPr>
          <w:rFonts w:eastAsia="Wingdings"/>
          <w:szCs w:val="24"/>
        </w:rPr>
        <w:t>6</w:t>
      </w:r>
      <w:r w:rsidRPr="00451213">
        <w:rPr>
          <w:rFonts w:eastAsia="Wingdings"/>
          <w:szCs w:val="24"/>
        </w:rPr>
        <w:t> Previene l’insorgere di disturbi depressivi</w:t>
      </w:r>
    </w:p>
    <w:p w:rsidR="00451213" w:rsidRPr="00451213" w:rsidRDefault="00451213" w:rsidP="00CD416B">
      <w:pPr>
        <w:ind w:left="426"/>
        <w:contextualSpacing/>
        <w:rPr>
          <w:rFonts w:ascii="Arial" w:eastAsia="Wingdings" w:hAnsi="Arial" w:cs="Arial"/>
          <w:sz w:val="24"/>
          <w:szCs w:val="24"/>
        </w:rPr>
      </w:pPr>
    </w:p>
    <w:p w:rsidR="00DD650F" w:rsidRDefault="00451213" w:rsidP="00DD650F">
      <w:pPr>
        <w:ind w:left="426"/>
        <w:jc w:val="center"/>
        <w:rPr>
          <w:rFonts w:ascii="Arial" w:hAnsi="Arial" w:cs="Arial"/>
          <w:sz w:val="24"/>
          <w:szCs w:val="24"/>
        </w:rPr>
      </w:pPr>
      <w:r w:rsidRPr="00451213">
        <w:rPr>
          <w:rFonts w:ascii="Arial" w:hAnsi="Arial" w:cs="Arial"/>
          <w:sz w:val="24"/>
          <w:szCs w:val="24"/>
        </w:rPr>
        <w:t>Ti ringraziamo per la tua disponibilità e per averci dedicato un po’ del tuo tempo!</w:t>
      </w:r>
    </w:p>
    <w:p w:rsidR="00DD650F" w:rsidRDefault="00DD650F" w:rsidP="00DD650F">
      <w:pPr>
        <w:ind w:left="426"/>
        <w:jc w:val="center"/>
        <w:rPr>
          <w:rFonts w:ascii="Arial" w:hAnsi="Arial" w:cs="Arial"/>
          <w:sz w:val="24"/>
          <w:szCs w:val="24"/>
        </w:rPr>
      </w:pPr>
    </w:p>
    <w:p w:rsidR="0082695B" w:rsidRDefault="0082695B" w:rsidP="00DD650F">
      <w:pPr>
        <w:ind w:left="426"/>
        <w:jc w:val="center"/>
        <w:rPr>
          <w:rFonts w:ascii="Arial" w:hAnsi="Arial" w:cs="Arial"/>
          <w:sz w:val="24"/>
          <w:szCs w:val="24"/>
        </w:rPr>
      </w:pPr>
    </w:p>
    <w:p w:rsidR="0082695B" w:rsidRPr="00DD650F" w:rsidRDefault="0082695B" w:rsidP="00DD650F">
      <w:pPr>
        <w:ind w:left="426"/>
        <w:jc w:val="center"/>
        <w:rPr>
          <w:rFonts w:ascii="Arial" w:hAnsi="Arial" w:cs="Arial"/>
          <w:sz w:val="24"/>
          <w:szCs w:val="24"/>
        </w:rPr>
      </w:pPr>
    </w:p>
    <w:p w:rsidR="00807E44" w:rsidRDefault="00807E44" w:rsidP="007E4A5D">
      <w:pPr>
        <w:pStyle w:val="Paragrafoelenco"/>
        <w:numPr>
          <w:ilvl w:val="0"/>
          <w:numId w:val="5"/>
        </w:numPr>
        <w:ind w:left="426" w:hanging="426"/>
        <w:rPr>
          <w:sz w:val="28"/>
          <w:szCs w:val="28"/>
        </w:rPr>
      </w:pPr>
      <w:r w:rsidRPr="00C85649">
        <w:rPr>
          <w:sz w:val="28"/>
          <w:szCs w:val="28"/>
        </w:rPr>
        <w:lastRenderedPageBreak/>
        <w:t>RACCOLTA DEI DATI E COSTRUZIONE DELLA BASE EMPIRICA DELLA RICERCA</w:t>
      </w:r>
    </w:p>
    <w:p w:rsidR="00807E44" w:rsidRDefault="00807E44" w:rsidP="00807E44">
      <w:pPr>
        <w:pStyle w:val="Paragrafoelenco"/>
        <w:rPr>
          <w:sz w:val="28"/>
          <w:szCs w:val="28"/>
        </w:rPr>
      </w:pPr>
    </w:p>
    <w:p w:rsidR="00543206" w:rsidRDefault="00451213" w:rsidP="00807E44">
      <w:pPr>
        <w:pStyle w:val="Paragrafoelenco"/>
        <w:rPr>
          <w:szCs w:val="24"/>
        </w:rPr>
      </w:pPr>
      <w:r w:rsidRPr="007E4A5D">
        <w:rPr>
          <w:szCs w:val="24"/>
        </w:rPr>
        <w:t xml:space="preserve">I questionari sono stati consegnati a due classi 2° e una 5° del Liceo </w:t>
      </w:r>
      <w:r w:rsidR="007E4A5D">
        <w:rPr>
          <w:szCs w:val="24"/>
        </w:rPr>
        <w:t>Scientifico A. Gramsci di Ivrea. Abbiamo preso contatto con la Preside della scuola la quale ci ha dato l’autorizzazione alla somministrazione del questionario nelle classi. D</w:t>
      </w:r>
      <w:r w:rsidRPr="007E4A5D">
        <w:rPr>
          <w:szCs w:val="24"/>
        </w:rPr>
        <w:t>opo aver spiegato ai ragazzi i fini della nostra ricerca e aver rassicurato sulla privacy dei dati che avremmo raccolto, abbiamo consegnato i questionari e atteso la fine della compilazione. Una vol</w:t>
      </w:r>
      <w:r w:rsidR="007E4A5D">
        <w:rPr>
          <w:szCs w:val="24"/>
        </w:rPr>
        <w:t xml:space="preserve">ta raccolti tutti </w:t>
      </w:r>
      <w:r w:rsidRPr="007E4A5D">
        <w:rPr>
          <w:szCs w:val="24"/>
        </w:rPr>
        <w:t xml:space="preserve">abbiamo inserito i dati manualmente </w:t>
      </w:r>
      <w:r w:rsidR="00543206" w:rsidRPr="007E4A5D">
        <w:rPr>
          <w:szCs w:val="24"/>
        </w:rPr>
        <w:t xml:space="preserve">su un calcolatore, nel nostro caso un </w:t>
      </w:r>
      <w:r w:rsidRPr="007E4A5D">
        <w:rPr>
          <w:szCs w:val="24"/>
        </w:rPr>
        <w:t>foglio Excel</w:t>
      </w:r>
      <w:r w:rsidR="00543206" w:rsidRPr="007E4A5D">
        <w:rPr>
          <w:szCs w:val="24"/>
        </w:rPr>
        <w:t>, producendo così una matrice dati</w:t>
      </w:r>
      <w:r w:rsidRPr="007E4A5D">
        <w:rPr>
          <w:szCs w:val="24"/>
        </w:rPr>
        <w:t xml:space="preserve">. </w:t>
      </w:r>
    </w:p>
    <w:p w:rsidR="00964A0D" w:rsidRDefault="00964A0D" w:rsidP="00807E44">
      <w:pPr>
        <w:pStyle w:val="Paragrafoelenco"/>
        <w:rPr>
          <w:szCs w:val="24"/>
        </w:rPr>
      </w:pPr>
    </w:p>
    <w:p w:rsidR="00964A0D" w:rsidRDefault="00964A0D" w:rsidP="00807E44">
      <w:pPr>
        <w:pStyle w:val="Paragrafoelenco"/>
        <w:rPr>
          <w:szCs w:val="24"/>
        </w:rPr>
      </w:pPr>
    </w:p>
    <w:p w:rsidR="007E4A5D" w:rsidRDefault="007E4A5D" w:rsidP="007E4A5D">
      <w:pPr>
        <w:pStyle w:val="Paragrafoelenco"/>
        <w:numPr>
          <w:ilvl w:val="0"/>
          <w:numId w:val="5"/>
        </w:numPr>
        <w:spacing w:line="240" w:lineRule="auto"/>
        <w:ind w:left="426" w:hanging="426"/>
        <w:rPr>
          <w:rFonts w:cs="Arial"/>
          <w:sz w:val="28"/>
          <w:szCs w:val="28"/>
        </w:rPr>
      </w:pPr>
      <w:r w:rsidRPr="009B27B9">
        <w:rPr>
          <w:rFonts w:cs="Arial"/>
          <w:sz w:val="28"/>
          <w:szCs w:val="28"/>
        </w:rPr>
        <w:t>ANALISI DEI DATI, CONTROLLO DELLE IPOTESI E INTERPRETAZIONE DEI RISULTATI</w:t>
      </w:r>
    </w:p>
    <w:p w:rsidR="007E4A5D" w:rsidRDefault="007E4A5D" w:rsidP="007E4A5D">
      <w:pPr>
        <w:pStyle w:val="Paragrafoelenco"/>
        <w:spacing w:line="240" w:lineRule="auto"/>
        <w:ind w:left="426"/>
        <w:rPr>
          <w:rFonts w:cs="Arial"/>
          <w:sz w:val="28"/>
          <w:szCs w:val="28"/>
        </w:rPr>
      </w:pPr>
    </w:p>
    <w:p w:rsidR="007E4A5D" w:rsidRDefault="00964A0D" w:rsidP="00964A0D">
      <w:pPr>
        <w:pStyle w:val="Paragrafoelenco"/>
        <w:spacing w:line="240" w:lineRule="auto"/>
        <w:ind w:left="426"/>
        <w:rPr>
          <w:rFonts w:cs="Arial"/>
          <w:szCs w:val="24"/>
        </w:rPr>
      </w:pPr>
      <w:r>
        <w:rPr>
          <w:rFonts w:cs="Arial"/>
          <w:szCs w:val="24"/>
        </w:rPr>
        <w:t>ANALISI MONOVARIATA:</w:t>
      </w:r>
    </w:p>
    <w:p w:rsidR="00964A0D" w:rsidRPr="00964A0D" w:rsidRDefault="00964A0D" w:rsidP="00964A0D">
      <w:pPr>
        <w:pStyle w:val="Paragrafoelenco"/>
        <w:spacing w:line="240" w:lineRule="auto"/>
        <w:ind w:left="426"/>
        <w:rPr>
          <w:rFonts w:cs="Arial"/>
          <w:szCs w:val="24"/>
        </w:rPr>
      </w:pPr>
    </w:p>
    <w:p w:rsidR="007E4A5D" w:rsidRPr="00964A0D" w:rsidRDefault="007E4A5D" w:rsidP="00964A0D">
      <w:pPr>
        <w:pStyle w:val="Paragrafoelenco"/>
        <w:spacing w:line="240" w:lineRule="auto"/>
        <w:ind w:left="426"/>
        <w:rPr>
          <w:rFonts w:cs="Arial"/>
          <w:szCs w:val="24"/>
        </w:rPr>
      </w:pPr>
      <w:r>
        <w:rPr>
          <w:rFonts w:cs="Arial"/>
          <w:noProof/>
          <w:szCs w:val="24"/>
        </w:rPr>
        <w:drawing>
          <wp:inline distT="0" distB="0" distL="0" distR="0" wp14:anchorId="6F2C736C" wp14:editId="1754EB6D">
            <wp:extent cx="6124535" cy="26289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PNG"/>
                    <pic:cNvPicPr/>
                  </pic:nvPicPr>
                  <pic:blipFill>
                    <a:blip r:embed="rId20">
                      <a:extLst>
                        <a:ext uri="{28A0092B-C50C-407E-A947-70E740481C1C}">
                          <a14:useLocalDpi xmlns:a14="http://schemas.microsoft.com/office/drawing/2010/main" val="0"/>
                        </a:ext>
                      </a:extLst>
                    </a:blip>
                    <a:stretch>
                      <a:fillRect/>
                    </a:stretch>
                  </pic:blipFill>
                  <pic:spPr>
                    <a:xfrm>
                      <a:off x="0" y="0"/>
                      <a:ext cx="6120130" cy="2627009"/>
                    </a:xfrm>
                    <a:prstGeom prst="rect">
                      <a:avLst/>
                    </a:prstGeom>
                  </pic:spPr>
                </pic:pic>
              </a:graphicData>
            </a:graphic>
          </wp:inline>
        </w:drawing>
      </w:r>
    </w:p>
    <w:p w:rsidR="00807E44" w:rsidRDefault="007E4A5D" w:rsidP="00964A0D">
      <w:r>
        <w:rPr>
          <w:noProof/>
        </w:rPr>
        <w:drawing>
          <wp:inline distT="0" distB="0" distL="0" distR="0" wp14:anchorId="137CE4E5" wp14:editId="3965EF72">
            <wp:extent cx="6124575" cy="24479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2.PNG"/>
                    <pic:cNvPicPr/>
                  </pic:nvPicPr>
                  <pic:blipFill>
                    <a:blip r:embed="rId21">
                      <a:extLst>
                        <a:ext uri="{28A0092B-C50C-407E-A947-70E740481C1C}">
                          <a14:useLocalDpi xmlns:a14="http://schemas.microsoft.com/office/drawing/2010/main" val="0"/>
                        </a:ext>
                      </a:extLst>
                    </a:blip>
                    <a:stretch>
                      <a:fillRect/>
                    </a:stretch>
                  </pic:blipFill>
                  <pic:spPr>
                    <a:xfrm>
                      <a:off x="0" y="0"/>
                      <a:ext cx="6120130" cy="2446149"/>
                    </a:xfrm>
                    <a:prstGeom prst="rect">
                      <a:avLst/>
                    </a:prstGeom>
                  </pic:spPr>
                </pic:pic>
              </a:graphicData>
            </a:graphic>
          </wp:inline>
        </w:drawing>
      </w:r>
      <w:r>
        <w:tab/>
      </w:r>
    </w:p>
    <w:p w:rsidR="007E4A5D" w:rsidRDefault="007E4A5D" w:rsidP="00964A0D">
      <w:pPr>
        <w:tabs>
          <w:tab w:val="left" w:pos="2580"/>
        </w:tabs>
      </w:pPr>
      <w:r>
        <w:rPr>
          <w:noProof/>
        </w:rPr>
        <w:lastRenderedPageBreak/>
        <w:drawing>
          <wp:inline distT="0" distB="0" distL="0" distR="0" wp14:anchorId="746C92DE" wp14:editId="044B4FE7">
            <wp:extent cx="6115049" cy="2476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3.PNG"/>
                    <pic:cNvPicPr/>
                  </pic:nvPicPr>
                  <pic:blipFill>
                    <a:blip r:embed="rId22">
                      <a:extLst>
                        <a:ext uri="{28A0092B-C50C-407E-A947-70E740481C1C}">
                          <a14:useLocalDpi xmlns:a14="http://schemas.microsoft.com/office/drawing/2010/main" val="0"/>
                        </a:ext>
                      </a:extLst>
                    </a:blip>
                    <a:stretch>
                      <a:fillRect/>
                    </a:stretch>
                  </pic:blipFill>
                  <pic:spPr>
                    <a:xfrm>
                      <a:off x="0" y="0"/>
                      <a:ext cx="6120130" cy="2478558"/>
                    </a:xfrm>
                    <a:prstGeom prst="rect">
                      <a:avLst/>
                    </a:prstGeom>
                  </pic:spPr>
                </pic:pic>
              </a:graphicData>
            </a:graphic>
          </wp:inline>
        </w:drawing>
      </w:r>
    </w:p>
    <w:p w:rsidR="007E4A5D" w:rsidRDefault="007E4A5D" w:rsidP="00964A0D">
      <w:pPr>
        <w:tabs>
          <w:tab w:val="left" w:pos="2580"/>
        </w:tabs>
      </w:pPr>
      <w:r>
        <w:rPr>
          <w:noProof/>
        </w:rPr>
        <w:drawing>
          <wp:inline distT="0" distB="0" distL="0" distR="0" wp14:anchorId="797A6507" wp14:editId="6782BE45">
            <wp:extent cx="6115050" cy="272415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4.PNG"/>
                    <pic:cNvPicPr/>
                  </pic:nvPicPr>
                  <pic:blipFill>
                    <a:blip r:embed="rId23">
                      <a:extLst>
                        <a:ext uri="{28A0092B-C50C-407E-A947-70E740481C1C}">
                          <a14:useLocalDpi xmlns:a14="http://schemas.microsoft.com/office/drawing/2010/main" val="0"/>
                        </a:ext>
                      </a:extLst>
                    </a:blip>
                    <a:stretch>
                      <a:fillRect/>
                    </a:stretch>
                  </pic:blipFill>
                  <pic:spPr>
                    <a:xfrm>
                      <a:off x="0" y="0"/>
                      <a:ext cx="6120130" cy="2726413"/>
                    </a:xfrm>
                    <a:prstGeom prst="rect">
                      <a:avLst/>
                    </a:prstGeom>
                  </pic:spPr>
                </pic:pic>
              </a:graphicData>
            </a:graphic>
          </wp:inline>
        </w:drawing>
      </w:r>
    </w:p>
    <w:p w:rsidR="007E4A5D" w:rsidRDefault="007E4A5D" w:rsidP="00964A0D">
      <w:pPr>
        <w:tabs>
          <w:tab w:val="left" w:pos="2580"/>
        </w:tabs>
      </w:pPr>
      <w:r>
        <w:rPr>
          <w:noProof/>
        </w:rPr>
        <w:drawing>
          <wp:inline distT="0" distB="0" distL="0" distR="0" wp14:anchorId="13636CC2" wp14:editId="68500A7E">
            <wp:extent cx="6105525" cy="3009900"/>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5.PNG"/>
                    <pic:cNvPicPr/>
                  </pic:nvPicPr>
                  <pic:blipFill>
                    <a:blip r:embed="rId24">
                      <a:extLst>
                        <a:ext uri="{28A0092B-C50C-407E-A947-70E740481C1C}">
                          <a14:useLocalDpi xmlns:a14="http://schemas.microsoft.com/office/drawing/2010/main" val="0"/>
                        </a:ext>
                      </a:extLst>
                    </a:blip>
                    <a:stretch>
                      <a:fillRect/>
                    </a:stretch>
                  </pic:blipFill>
                  <pic:spPr>
                    <a:xfrm>
                      <a:off x="0" y="0"/>
                      <a:ext cx="6120130" cy="3017100"/>
                    </a:xfrm>
                    <a:prstGeom prst="rect">
                      <a:avLst/>
                    </a:prstGeom>
                  </pic:spPr>
                </pic:pic>
              </a:graphicData>
            </a:graphic>
          </wp:inline>
        </w:drawing>
      </w:r>
    </w:p>
    <w:p w:rsidR="007E4A5D" w:rsidRDefault="007E4A5D" w:rsidP="00964A0D">
      <w:pPr>
        <w:tabs>
          <w:tab w:val="left" w:pos="2580"/>
        </w:tabs>
      </w:pPr>
      <w:r>
        <w:rPr>
          <w:noProof/>
        </w:rPr>
        <w:lastRenderedPageBreak/>
        <w:drawing>
          <wp:inline distT="0" distB="0" distL="0" distR="0" wp14:anchorId="363EBF3B" wp14:editId="203B0AAF">
            <wp:extent cx="6112172" cy="2733675"/>
            <wp:effectExtent l="0" t="0" r="317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6.PNG"/>
                    <pic:cNvPicPr/>
                  </pic:nvPicPr>
                  <pic:blipFill>
                    <a:blip r:embed="rId25">
                      <a:extLst>
                        <a:ext uri="{28A0092B-C50C-407E-A947-70E740481C1C}">
                          <a14:useLocalDpi xmlns:a14="http://schemas.microsoft.com/office/drawing/2010/main" val="0"/>
                        </a:ext>
                      </a:extLst>
                    </a:blip>
                    <a:stretch>
                      <a:fillRect/>
                    </a:stretch>
                  </pic:blipFill>
                  <pic:spPr>
                    <a:xfrm>
                      <a:off x="0" y="0"/>
                      <a:ext cx="6120130" cy="2737234"/>
                    </a:xfrm>
                    <a:prstGeom prst="rect">
                      <a:avLst/>
                    </a:prstGeom>
                  </pic:spPr>
                </pic:pic>
              </a:graphicData>
            </a:graphic>
          </wp:inline>
        </w:drawing>
      </w:r>
    </w:p>
    <w:p w:rsidR="007E4A5D" w:rsidRDefault="007E4A5D" w:rsidP="00F75CCE">
      <w:pPr>
        <w:tabs>
          <w:tab w:val="left" w:pos="2580"/>
        </w:tabs>
      </w:pPr>
      <w:r>
        <w:rPr>
          <w:noProof/>
        </w:rPr>
        <w:drawing>
          <wp:inline distT="0" distB="0" distL="0" distR="0" wp14:anchorId="24E9233C" wp14:editId="1EF983A0">
            <wp:extent cx="6120130" cy="2886075"/>
            <wp:effectExtent l="0" t="0" r="0"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7.PNG"/>
                    <pic:cNvPicPr/>
                  </pic:nvPicPr>
                  <pic:blipFill>
                    <a:blip r:embed="rId26">
                      <a:extLst>
                        <a:ext uri="{28A0092B-C50C-407E-A947-70E740481C1C}">
                          <a14:useLocalDpi xmlns:a14="http://schemas.microsoft.com/office/drawing/2010/main" val="0"/>
                        </a:ext>
                      </a:extLst>
                    </a:blip>
                    <a:stretch>
                      <a:fillRect/>
                    </a:stretch>
                  </pic:blipFill>
                  <pic:spPr>
                    <a:xfrm>
                      <a:off x="0" y="0"/>
                      <a:ext cx="6120130" cy="2886075"/>
                    </a:xfrm>
                    <a:prstGeom prst="rect">
                      <a:avLst/>
                    </a:prstGeom>
                  </pic:spPr>
                </pic:pic>
              </a:graphicData>
            </a:graphic>
          </wp:inline>
        </w:drawing>
      </w:r>
    </w:p>
    <w:p w:rsidR="007E4A5D" w:rsidRDefault="007E4A5D" w:rsidP="0005302F">
      <w:pPr>
        <w:tabs>
          <w:tab w:val="left" w:pos="2580"/>
        </w:tabs>
      </w:pPr>
      <w:r>
        <w:rPr>
          <w:noProof/>
        </w:rPr>
        <w:drawing>
          <wp:inline distT="0" distB="0" distL="0" distR="0" wp14:anchorId="07D10DB8" wp14:editId="7A0809E2">
            <wp:extent cx="6117258" cy="281940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8.PNG"/>
                    <pic:cNvPicPr/>
                  </pic:nvPicPr>
                  <pic:blipFill>
                    <a:blip r:embed="rId27">
                      <a:extLst>
                        <a:ext uri="{28A0092B-C50C-407E-A947-70E740481C1C}">
                          <a14:useLocalDpi xmlns:a14="http://schemas.microsoft.com/office/drawing/2010/main" val="0"/>
                        </a:ext>
                      </a:extLst>
                    </a:blip>
                    <a:stretch>
                      <a:fillRect/>
                    </a:stretch>
                  </pic:blipFill>
                  <pic:spPr>
                    <a:xfrm>
                      <a:off x="0" y="0"/>
                      <a:ext cx="6120130" cy="2820724"/>
                    </a:xfrm>
                    <a:prstGeom prst="rect">
                      <a:avLst/>
                    </a:prstGeom>
                  </pic:spPr>
                </pic:pic>
              </a:graphicData>
            </a:graphic>
          </wp:inline>
        </w:drawing>
      </w:r>
    </w:p>
    <w:p w:rsidR="007E4A5D" w:rsidRDefault="007E4A5D" w:rsidP="0005302F">
      <w:pPr>
        <w:tabs>
          <w:tab w:val="left" w:pos="2580"/>
        </w:tabs>
      </w:pPr>
      <w:r>
        <w:rPr>
          <w:noProof/>
        </w:rPr>
        <w:lastRenderedPageBreak/>
        <w:drawing>
          <wp:inline distT="0" distB="0" distL="0" distR="0" wp14:anchorId="759EB5ED" wp14:editId="64B64466">
            <wp:extent cx="6114603" cy="3048000"/>
            <wp:effectExtent l="0" t="0" r="63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9.PNG"/>
                    <pic:cNvPicPr/>
                  </pic:nvPicPr>
                  <pic:blipFill>
                    <a:blip r:embed="rId28">
                      <a:extLst>
                        <a:ext uri="{28A0092B-C50C-407E-A947-70E740481C1C}">
                          <a14:useLocalDpi xmlns:a14="http://schemas.microsoft.com/office/drawing/2010/main" val="0"/>
                        </a:ext>
                      </a:extLst>
                    </a:blip>
                    <a:stretch>
                      <a:fillRect/>
                    </a:stretch>
                  </pic:blipFill>
                  <pic:spPr>
                    <a:xfrm>
                      <a:off x="0" y="0"/>
                      <a:ext cx="6120130" cy="3050755"/>
                    </a:xfrm>
                    <a:prstGeom prst="rect">
                      <a:avLst/>
                    </a:prstGeom>
                  </pic:spPr>
                </pic:pic>
              </a:graphicData>
            </a:graphic>
          </wp:inline>
        </w:drawing>
      </w:r>
    </w:p>
    <w:p w:rsidR="007E4A5D" w:rsidRDefault="007E4A5D" w:rsidP="007E4A5D">
      <w:pPr>
        <w:tabs>
          <w:tab w:val="left" w:pos="2580"/>
        </w:tabs>
      </w:pPr>
      <w:r>
        <w:rPr>
          <w:noProof/>
        </w:rPr>
        <w:drawing>
          <wp:inline distT="0" distB="0" distL="0" distR="0">
            <wp:extent cx="6124575" cy="259080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0.PNG"/>
                    <pic:cNvPicPr/>
                  </pic:nvPicPr>
                  <pic:blipFill>
                    <a:blip r:embed="rId29">
                      <a:extLst>
                        <a:ext uri="{28A0092B-C50C-407E-A947-70E740481C1C}">
                          <a14:useLocalDpi xmlns:a14="http://schemas.microsoft.com/office/drawing/2010/main" val="0"/>
                        </a:ext>
                      </a:extLst>
                    </a:blip>
                    <a:stretch>
                      <a:fillRect/>
                    </a:stretch>
                  </pic:blipFill>
                  <pic:spPr>
                    <a:xfrm>
                      <a:off x="0" y="0"/>
                      <a:ext cx="6120130" cy="2588920"/>
                    </a:xfrm>
                    <a:prstGeom prst="rect">
                      <a:avLst/>
                    </a:prstGeom>
                  </pic:spPr>
                </pic:pic>
              </a:graphicData>
            </a:graphic>
          </wp:inline>
        </w:drawing>
      </w:r>
    </w:p>
    <w:p w:rsidR="007E4A5D" w:rsidRDefault="00433509" w:rsidP="00433509">
      <w:pPr>
        <w:tabs>
          <w:tab w:val="left" w:pos="2580"/>
        </w:tabs>
      </w:pPr>
      <w:r>
        <w:rPr>
          <w:noProof/>
        </w:rPr>
        <w:drawing>
          <wp:inline distT="0" distB="0" distL="0" distR="0" wp14:anchorId="0EE5A33E" wp14:editId="1AB44350">
            <wp:extent cx="6118444" cy="241935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1.PNG"/>
                    <pic:cNvPicPr/>
                  </pic:nvPicPr>
                  <pic:blipFill>
                    <a:blip r:embed="rId30">
                      <a:extLst>
                        <a:ext uri="{28A0092B-C50C-407E-A947-70E740481C1C}">
                          <a14:useLocalDpi xmlns:a14="http://schemas.microsoft.com/office/drawing/2010/main" val="0"/>
                        </a:ext>
                      </a:extLst>
                    </a:blip>
                    <a:stretch>
                      <a:fillRect/>
                    </a:stretch>
                  </pic:blipFill>
                  <pic:spPr>
                    <a:xfrm>
                      <a:off x="0" y="0"/>
                      <a:ext cx="6120130" cy="2420016"/>
                    </a:xfrm>
                    <a:prstGeom prst="rect">
                      <a:avLst/>
                    </a:prstGeom>
                  </pic:spPr>
                </pic:pic>
              </a:graphicData>
            </a:graphic>
          </wp:inline>
        </w:drawing>
      </w:r>
    </w:p>
    <w:p w:rsidR="00433509" w:rsidRDefault="00433509" w:rsidP="00433509">
      <w:pPr>
        <w:tabs>
          <w:tab w:val="left" w:pos="2580"/>
        </w:tabs>
      </w:pPr>
      <w:r>
        <w:rPr>
          <w:noProof/>
        </w:rPr>
        <w:lastRenderedPageBreak/>
        <w:drawing>
          <wp:inline distT="0" distB="0" distL="0" distR="0" wp14:anchorId="7768F122" wp14:editId="0FF792C0">
            <wp:extent cx="6121750" cy="2809875"/>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2.PNG"/>
                    <pic:cNvPicPr/>
                  </pic:nvPicPr>
                  <pic:blipFill>
                    <a:blip r:embed="rId31">
                      <a:extLst>
                        <a:ext uri="{28A0092B-C50C-407E-A947-70E740481C1C}">
                          <a14:useLocalDpi xmlns:a14="http://schemas.microsoft.com/office/drawing/2010/main" val="0"/>
                        </a:ext>
                      </a:extLst>
                    </a:blip>
                    <a:stretch>
                      <a:fillRect/>
                    </a:stretch>
                  </pic:blipFill>
                  <pic:spPr>
                    <a:xfrm>
                      <a:off x="0" y="0"/>
                      <a:ext cx="6120130" cy="2809132"/>
                    </a:xfrm>
                    <a:prstGeom prst="rect">
                      <a:avLst/>
                    </a:prstGeom>
                  </pic:spPr>
                </pic:pic>
              </a:graphicData>
            </a:graphic>
          </wp:inline>
        </w:drawing>
      </w:r>
    </w:p>
    <w:p w:rsidR="00433509" w:rsidRDefault="00433509" w:rsidP="007E4A5D">
      <w:pPr>
        <w:tabs>
          <w:tab w:val="left" w:pos="2580"/>
        </w:tabs>
      </w:pPr>
      <w:r>
        <w:rPr>
          <w:noProof/>
        </w:rPr>
        <w:drawing>
          <wp:inline distT="0" distB="0" distL="0" distR="0">
            <wp:extent cx="6107463" cy="2305050"/>
            <wp:effectExtent l="0" t="0" r="762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3.PNG"/>
                    <pic:cNvPicPr/>
                  </pic:nvPicPr>
                  <pic:blipFill>
                    <a:blip r:embed="rId32">
                      <a:extLst>
                        <a:ext uri="{28A0092B-C50C-407E-A947-70E740481C1C}">
                          <a14:useLocalDpi xmlns:a14="http://schemas.microsoft.com/office/drawing/2010/main" val="0"/>
                        </a:ext>
                      </a:extLst>
                    </a:blip>
                    <a:stretch>
                      <a:fillRect/>
                    </a:stretch>
                  </pic:blipFill>
                  <pic:spPr>
                    <a:xfrm>
                      <a:off x="0" y="0"/>
                      <a:ext cx="6120130" cy="2309831"/>
                    </a:xfrm>
                    <a:prstGeom prst="rect">
                      <a:avLst/>
                    </a:prstGeom>
                  </pic:spPr>
                </pic:pic>
              </a:graphicData>
            </a:graphic>
          </wp:inline>
        </w:drawing>
      </w:r>
    </w:p>
    <w:p w:rsidR="002155EC" w:rsidRDefault="002155EC" w:rsidP="007E4A5D">
      <w:pPr>
        <w:tabs>
          <w:tab w:val="left" w:pos="2580"/>
        </w:tabs>
      </w:pPr>
      <w:r>
        <w:rPr>
          <w:noProof/>
        </w:rPr>
        <w:drawing>
          <wp:inline distT="0" distB="0" distL="0" distR="0">
            <wp:extent cx="6108681" cy="2695575"/>
            <wp:effectExtent l="0" t="0" r="698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4.PNG"/>
                    <pic:cNvPicPr/>
                  </pic:nvPicPr>
                  <pic:blipFill>
                    <a:blip r:embed="rId33">
                      <a:extLst>
                        <a:ext uri="{28A0092B-C50C-407E-A947-70E740481C1C}">
                          <a14:useLocalDpi xmlns:a14="http://schemas.microsoft.com/office/drawing/2010/main" val="0"/>
                        </a:ext>
                      </a:extLst>
                    </a:blip>
                    <a:stretch>
                      <a:fillRect/>
                    </a:stretch>
                  </pic:blipFill>
                  <pic:spPr>
                    <a:xfrm>
                      <a:off x="0" y="0"/>
                      <a:ext cx="6120130" cy="2700627"/>
                    </a:xfrm>
                    <a:prstGeom prst="rect">
                      <a:avLst/>
                    </a:prstGeom>
                  </pic:spPr>
                </pic:pic>
              </a:graphicData>
            </a:graphic>
          </wp:inline>
        </w:drawing>
      </w:r>
    </w:p>
    <w:p w:rsidR="002155EC" w:rsidRDefault="002155EC" w:rsidP="007E4A5D">
      <w:pPr>
        <w:tabs>
          <w:tab w:val="left" w:pos="2580"/>
        </w:tabs>
      </w:pPr>
      <w:r>
        <w:rPr>
          <w:noProof/>
        </w:rPr>
        <w:lastRenderedPageBreak/>
        <w:drawing>
          <wp:inline distT="0" distB="0" distL="0" distR="0">
            <wp:extent cx="6111677" cy="2619375"/>
            <wp:effectExtent l="0" t="0" r="381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5.PNG"/>
                    <pic:cNvPicPr/>
                  </pic:nvPicPr>
                  <pic:blipFill>
                    <a:blip r:embed="rId34">
                      <a:extLst>
                        <a:ext uri="{28A0092B-C50C-407E-A947-70E740481C1C}">
                          <a14:useLocalDpi xmlns:a14="http://schemas.microsoft.com/office/drawing/2010/main" val="0"/>
                        </a:ext>
                      </a:extLst>
                    </a:blip>
                    <a:stretch>
                      <a:fillRect/>
                    </a:stretch>
                  </pic:blipFill>
                  <pic:spPr>
                    <a:xfrm>
                      <a:off x="0" y="0"/>
                      <a:ext cx="6120130" cy="2622998"/>
                    </a:xfrm>
                    <a:prstGeom prst="rect">
                      <a:avLst/>
                    </a:prstGeom>
                  </pic:spPr>
                </pic:pic>
              </a:graphicData>
            </a:graphic>
          </wp:inline>
        </w:drawing>
      </w:r>
    </w:p>
    <w:p w:rsidR="002155EC" w:rsidRDefault="002155EC" w:rsidP="007E4A5D">
      <w:pPr>
        <w:tabs>
          <w:tab w:val="left" w:pos="2580"/>
        </w:tabs>
      </w:pPr>
      <w:r>
        <w:rPr>
          <w:noProof/>
        </w:rPr>
        <w:drawing>
          <wp:inline distT="0" distB="0" distL="0" distR="0">
            <wp:extent cx="6124575" cy="259080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6.PNG"/>
                    <pic:cNvPicPr/>
                  </pic:nvPicPr>
                  <pic:blipFill>
                    <a:blip r:embed="rId35">
                      <a:extLst>
                        <a:ext uri="{28A0092B-C50C-407E-A947-70E740481C1C}">
                          <a14:useLocalDpi xmlns:a14="http://schemas.microsoft.com/office/drawing/2010/main" val="0"/>
                        </a:ext>
                      </a:extLst>
                    </a:blip>
                    <a:stretch>
                      <a:fillRect/>
                    </a:stretch>
                  </pic:blipFill>
                  <pic:spPr>
                    <a:xfrm>
                      <a:off x="0" y="0"/>
                      <a:ext cx="6120130" cy="2588920"/>
                    </a:xfrm>
                    <a:prstGeom prst="rect">
                      <a:avLst/>
                    </a:prstGeom>
                  </pic:spPr>
                </pic:pic>
              </a:graphicData>
            </a:graphic>
          </wp:inline>
        </w:drawing>
      </w:r>
    </w:p>
    <w:p w:rsidR="002155EC" w:rsidRDefault="002155EC" w:rsidP="007E4A5D">
      <w:pPr>
        <w:tabs>
          <w:tab w:val="left" w:pos="2580"/>
        </w:tabs>
      </w:pPr>
      <w:r>
        <w:rPr>
          <w:noProof/>
        </w:rPr>
        <w:drawing>
          <wp:inline distT="0" distB="0" distL="0" distR="0">
            <wp:extent cx="6121762" cy="263842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7.PNG"/>
                    <pic:cNvPicPr/>
                  </pic:nvPicPr>
                  <pic:blipFill>
                    <a:blip r:embed="rId36">
                      <a:extLst>
                        <a:ext uri="{28A0092B-C50C-407E-A947-70E740481C1C}">
                          <a14:useLocalDpi xmlns:a14="http://schemas.microsoft.com/office/drawing/2010/main" val="0"/>
                        </a:ext>
                      </a:extLst>
                    </a:blip>
                    <a:stretch>
                      <a:fillRect/>
                    </a:stretch>
                  </pic:blipFill>
                  <pic:spPr>
                    <a:xfrm>
                      <a:off x="0" y="0"/>
                      <a:ext cx="6120130" cy="2637721"/>
                    </a:xfrm>
                    <a:prstGeom prst="rect">
                      <a:avLst/>
                    </a:prstGeom>
                  </pic:spPr>
                </pic:pic>
              </a:graphicData>
            </a:graphic>
          </wp:inline>
        </w:drawing>
      </w:r>
    </w:p>
    <w:p w:rsidR="002155EC" w:rsidRDefault="002155EC" w:rsidP="007E4A5D">
      <w:pPr>
        <w:tabs>
          <w:tab w:val="left" w:pos="2580"/>
        </w:tabs>
      </w:pPr>
      <w:r>
        <w:rPr>
          <w:noProof/>
        </w:rPr>
        <w:lastRenderedPageBreak/>
        <w:drawing>
          <wp:inline distT="0" distB="0" distL="0" distR="0">
            <wp:extent cx="6123490" cy="256222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1.PNG"/>
                    <pic:cNvPicPr/>
                  </pic:nvPicPr>
                  <pic:blipFill>
                    <a:blip r:embed="rId37">
                      <a:extLst>
                        <a:ext uri="{28A0092B-C50C-407E-A947-70E740481C1C}">
                          <a14:useLocalDpi xmlns:a14="http://schemas.microsoft.com/office/drawing/2010/main" val="0"/>
                        </a:ext>
                      </a:extLst>
                    </a:blip>
                    <a:stretch>
                      <a:fillRect/>
                    </a:stretch>
                  </pic:blipFill>
                  <pic:spPr>
                    <a:xfrm>
                      <a:off x="0" y="0"/>
                      <a:ext cx="6120130" cy="2560819"/>
                    </a:xfrm>
                    <a:prstGeom prst="rect">
                      <a:avLst/>
                    </a:prstGeom>
                  </pic:spPr>
                </pic:pic>
              </a:graphicData>
            </a:graphic>
          </wp:inline>
        </w:drawing>
      </w:r>
    </w:p>
    <w:p w:rsidR="002155EC" w:rsidRDefault="002155EC" w:rsidP="007E4A5D">
      <w:pPr>
        <w:tabs>
          <w:tab w:val="left" w:pos="2580"/>
        </w:tabs>
      </w:pPr>
      <w:r>
        <w:rPr>
          <w:noProof/>
        </w:rPr>
        <w:drawing>
          <wp:inline distT="0" distB="0" distL="0" distR="0">
            <wp:extent cx="6108727" cy="2676525"/>
            <wp:effectExtent l="0" t="0" r="635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2.PNG"/>
                    <pic:cNvPicPr/>
                  </pic:nvPicPr>
                  <pic:blipFill>
                    <a:blip r:embed="rId38">
                      <a:extLst>
                        <a:ext uri="{28A0092B-C50C-407E-A947-70E740481C1C}">
                          <a14:useLocalDpi xmlns:a14="http://schemas.microsoft.com/office/drawing/2010/main" val="0"/>
                        </a:ext>
                      </a:extLst>
                    </a:blip>
                    <a:stretch>
                      <a:fillRect/>
                    </a:stretch>
                  </pic:blipFill>
                  <pic:spPr>
                    <a:xfrm>
                      <a:off x="0" y="0"/>
                      <a:ext cx="6120130" cy="2681521"/>
                    </a:xfrm>
                    <a:prstGeom prst="rect">
                      <a:avLst/>
                    </a:prstGeom>
                  </pic:spPr>
                </pic:pic>
              </a:graphicData>
            </a:graphic>
          </wp:inline>
        </w:drawing>
      </w:r>
    </w:p>
    <w:p w:rsidR="002155EC" w:rsidRDefault="002155EC" w:rsidP="007E4A5D">
      <w:pPr>
        <w:tabs>
          <w:tab w:val="left" w:pos="2580"/>
        </w:tabs>
      </w:pPr>
      <w:r>
        <w:rPr>
          <w:noProof/>
        </w:rPr>
        <w:drawing>
          <wp:inline distT="0" distB="0" distL="0" distR="0">
            <wp:extent cx="6120130" cy="2695575"/>
            <wp:effectExtent l="0" t="0" r="0" b="952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3.PNG"/>
                    <pic:cNvPicPr/>
                  </pic:nvPicPr>
                  <pic:blipFill>
                    <a:blip r:embed="rId39">
                      <a:extLst>
                        <a:ext uri="{28A0092B-C50C-407E-A947-70E740481C1C}">
                          <a14:useLocalDpi xmlns:a14="http://schemas.microsoft.com/office/drawing/2010/main" val="0"/>
                        </a:ext>
                      </a:extLst>
                    </a:blip>
                    <a:stretch>
                      <a:fillRect/>
                    </a:stretch>
                  </pic:blipFill>
                  <pic:spPr>
                    <a:xfrm>
                      <a:off x="0" y="0"/>
                      <a:ext cx="6120130" cy="2695575"/>
                    </a:xfrm>
                    <a:prstGeom prst="rect">
                      <a:avLst/>
                    </a:prstGeom>
                  </pic:spPr>
                </pic:pic>
              </a:graphicData>
            </a:graphic>
          </wp:inline>
        </w:drawing>
      </w:r>
    </w:p>
    <w:p w:rsidR="002155EC" w:rsidRDefault="002155EC" w:rsidP="007E4A5D">
      <w:pPr>
        <w:tabs>
          <w:tab w:val="left" w:pos="2580"/>
        </w:tabs>
      </w:pPr>
      <w:r>
        <w:rPr>
          <w:noProof/>
        </w:rPr>
        <w:lastRenderedPageBreak/>
        <w:drawing>
          <wp:inline distT="0" distB="0" distL="0" distR="0">
            <wp:extent cx="6118444" cy="256222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4.PNG"/>
                    <pic:cNvPicPr/>
                  </pic:nvPicPr>
                  <pic:blipFill>
                    <a:blip r:embed="rId40">
                      <a:extLst>
                        <a:ext uri="{28A0092B-C50C-407E-A947-70E740481C1C}">
                          <a14:useLocalDpi xmlns:a14="http://schemas.microsoft.com/office/drawing/2010/main" val="0"/>
                        </a:ext>
                      </a:extLst>
                    </a:blip>
                    <a:stretch>
                      <a:fillRect/>
                    </a:stretch>
                  </pic:blipFill>
                  <pic:spPr>
                    <a:xfrm>
                      <a:off x="0" y="0"/>
                      <a:ext cx="6120130" cy="2562931"/>
                    </a:xfrm>
                    <a:prstGeom prst="rect">
                      <a:avLst/>
                    </a:prstGeom>
                  </pic:spPr>
                </pic:pic>
              </a:graphicData>
            </a:graphic>
          </wp:inline>
        </w:drawing>
      </w:r>
    </w:p>
    <w:p w:rsidR="002155EC" w:rsidRDefault="00910181" w:rsidP="007E4A5D">
      <w:pPr>
        <w:tabs>
          <w:tab w:val="left" w:pos="2580"/>
        </w:tabs>
      </w:pPr>
      <w:r>
        <w:rPr>
          <w:noProof/>
        </w:rPr>
        <w:drawing>
          <wp:inline distT="0" distB="0" distL="0" distR="0">
            <wp:extent cx="6115257" cy="2609850"/>
            <wp:effectExtent l="0" t="0" r="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5.PNG"/>
                    <pic:cNvPicPr/>
                  </pic:nvPicPr>
                  <pic:blipFill>
                    <a:blip r:embed="rId41">
                      <a:extLst>
                        <a:ext uri="{28A0092B-C50C-407E-A947-70E740481C1C}">
                          <a14:useLocalDpi xmlns:a14="http://schemas.microsoft.com/office/drawing/2010/main" val="0"/>
                        </a:ext>
                      </a:extLst>
                    </a:blip>
                    <a:stretch>
                      <a:fillRect/>
                    </a:stretch>
                  </pic:blipFill>
                  <pic:spPr>
                    <a:xfrm>
                      <a:off x="0" y="0"/>
                      <a:ext cx="6120130" cy="2611930"/>
                    </a:xfrm>
                    <a:prstGeom prst="rect">
                      <a:avLst/>
                    </a:prstGeom>
                  </pic:spPr>
                </pic:pic>
              </a:graphicData>
            </a:graphic>
          </wp:inline>
        </w:drawing>
      </w:r>
    </w:p>
    <w:p w:rsidR="002155EC" w:rsidRDefault="002155EC" w:rsidP="00964A0D">
      <w:pPr>
        <w:tabs>
          <w:tab w:val="left" w:pos="2580"/>
        </w:tabs>
      </w:pPr>
      <w:r>
        <w:rPr>
          <w:noProof/>
        </w:rPr>
        <w:drawing>
          <wp:inline distT="0" distB="0" distL="0" distR="0" wp14:anchorId="33A045C9" wp14:editId="26A1F0AF">
            <wp:extent cx="6124575" cy="2505075"/>
            <wp:effectExtent l="0" t="0" r="9525" b="952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6.PNG"/>
                    <pic:cNvPicPr/>
                  </pic:nvPicPr>
                  <pic:blipFill>
                    <a:blip r:embed="rId42">
                      <a:extLst>
                        <a:ext uri="{28A0092B-C50C-407E-A947-70E740481C1C}">
                          <a14:useLocalDpi xmlns:a14="http://schemas.microsoft.com/office/drawing/2010/main" val="0"/>
                        </a:ext>
                      </a:extLst>
                    </a:blip>
                    <a:stretch>
                      <a:fillRect/>
                    </a:stretch>
                  </pic:blipFill>
                  <pic:spPr>
                    <a:xfrm>
                      <a:off x="0" y="0"/>
                      <a:ext cx="6120130" cy="2503257"/>
                    </a:xfrm>
                    <a:prstGeom prst="rect">
                      <a:avLst/>
                    </a:prstGeom>
                  </pic:spPr>
                </pic:pic>
              </a:graphicData>
            </a:graphic>
          </wp:inline>
        </w:drawing>
      </w:r>
    </w:p>
    <w:p w:rsidR="0082695B" w:rsidRDefault="0082695B" w:rsidP="00D83930">
      <w:pPr>
        <w:pStyle w:val="Paragrafoelenco"/>
      </w:pPr>
    </w:p>
    <w:p w:rsidR="0082695B" w:rsidRDefault="0082695B" w:rsidP="00D83930">
      <w:pPr>
        <w:pStyle w:val="Paragrafoelenco"/>
      </w:pPr>
    </w:p>
    <w:p w:rsidR="0082695B" w:rsidRDefault="0082695B" w:rsidP="00D83930">
      <w:pPr>
        <w:pStyle w:val="Paragrafoelenco"/>
      </w:pPr>
    </w:p>
    <w:p w:rsidR="0082695B" w:rsidRDefault="0082695B" w:rsidP="00D83930">
      <w:pPr>
        <w:pStyle w:val="Paragrafoelenco"/>
      </w:pPr>
    </w:p>
    <w:p w:rsidR="00F75CCE" w:rsidRDefault="00964A0D" w:rsidP="00D83930">
      <w:pPr>
        <w:pStyle w:val="Paragrafoelenco"/>
      </w:pPr>
      <w:r w:rsidRPr="00F75CCE">
        <w:lastRenderedPageBreak/>
        <w:t>ANALISI BIVARIATA:</w:t>
      </w:r>
    </w:p>
    <w:p w:rsidR="00F75CCE" w:rsidRDefault="000D02C3" w:rsidP="007E4A5D">
      <w:pPr>
        <w:tabs>
          <w:tab w:val="left" w:pos="2580"/>
        </w:tabs>
        <w:rPr>
          <w:sz w:val="24"/>
          <w:szCs w:val="24"/>
        </w:rPr>
      </w:pPr>
      <w:r>
        <w:rPr>
          <w:noProof/>
          <w:sz w:val="24"/>
          <w:szCs w:val="24"/>
        </w:rPr>
        <w:drawing>
          <wp:inline distT="0" distB="0" distL="0" distR="0">
            <wp:extent cx="6118894" cy="2971800"/>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2-7.PNG"/>
                    <pic:cNvPicPr/>
                  </pic:nvPicPr>
                  <pic:blipFill>
                    <a:blip r:embed="rId43">
                      <a:extLst>
                        <a:ext uri="{28A0092B-C50C-407E-A947-70E740481C1C}">
                          <a14:useLocalDpi xmlns:a14="http://schemas.microsoft.com/office/drawing/2010/main" val="0"/>
                        </a:ext>
                      </a:extLst>
                    </a:blip>
                    <a:stretch>
                      <a:fillRect/>
                    </a:stretch>
                  </pic:blipFill>
                  <pic:spPr>
                    <a:xfrm>
                      <a:off x="0" y="0"/>
                      <a:ext cx="6120130" cy="2972400"/>
                    </a:xfrm>
                    <a:prstGeom prst="rect">
                      <a:avLst/>
                    </a:prstGeom>
                  </pic:spPr>
                </pic:pic>
              </a:graphicData>
            </a:graphic>
          </wp:inline>
        </w:drawing>
      </w:r>
    </w:p>
    <w:p w:rsidR="000D02C3" w:rsidRDefault="000D02C3" w:rsidP="000B12AB">
      <w:pPr>
        <w:pStyle w:val="Paragrafoelenco"/>
      </w:pPr>
      <w:r>
        <w:t>Abbiamo escluso la variabile 3 nella domanda V7, in quanto dava che le frequenze attese erano minori di 1 e portando il valore di X quadro a non essere significativo. I risultati sostengono comunque che NON vi è</w:t>
      </w:r>
      <w:r w:rsidRPr="000D02C3">
        <w:t xml:space="preserve"> relazione tra le due variabili (a livello di fiducia 0,05)</w:t>
      </w:r>
      <w:r>
        <w:t>.</w:t>
      </w:r>
    </w:p>
    <w:p w:rsidR="000D02C3" w:rsidRDefault="000D02C3" w:rsidP="007E4A5D">
      <w:pPr>
        <w:tabs>
          <w:tab w:val="left" w:pos="2580"/>
        </w:tabs>
        <w:rPr>
          <w:sz w:val="24"/>
          <w:szCs w:val="24"/>
        </w:rPr>
      </w:pPr>
      <w:r>
        <w:rPr>
          <w:noProof/>
          <w:sz w:val="24"/>
          <w:szCs w:val="24"/>
        </w:rPr>
        <w:drawing>
          <wp:inline distT="0" distB="0" distL="0" distR="0">
            <wp:extent cx="6120130" cy="3137535"/>
            <wp:effectExtent l="0" t="0" r="0" b="571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4-6.PNG"/>
                    <pic:cNvPicPr/>
                  </pic:nvPicPr>
                  <pic:blipFill>
                    <a:blip r:embed="rId44">
                      <a:extLst>
                        <a:ext uri="{28A0092B-C50C-407E-A947-70E740481C1C}">
                          <a14:useLocalDpi xmlns:a14="http://schemas.microsoft.com/office/drawing/2010/main" val="0"/>
                        </a:ext>
                      </a:extLst>
                    </a:blip>
                    <a:stretch>
                      <a:fillRect/>
                    </a:stretch>
                  </pic:blipFill>
                  <pic:spPr>
                    <a:xfrm>
                      <a:off x="0" y="0"/>
                      <a:ext cx="6120130" cy="3137535"/>
                    </a:xfrm>
                    <a:prstGeom prst="rect">
                      <a:avLst/>
                    </a:prstGeom>
                  </pic:spPr>
                </pic:pic>
              </a:graphicData>
            </a:graphic>
          </wp:inline>
        </w:drawing>
      </w:r>
    </w:p>
    <w:p w:rsidR="000B12AB" w:rsidRDefault="000B12AB" w:rsidP="000B12AB">
      <w:pPr>
        <w:pStyle w:val="Paragrafoelenco"/>
      </w:pPr>
      <w:r>
        <w:t>NON vi è</w:t>
      </w:r>
      <w:r w:rsidRPr="000D02C3">
        <w:t xml:space="preserve"> relazione tra le due variabili (a livello di fiducia 0,05)</w:t>
      </w:r>
      <w:r>
        <w:t>.</w:t>
      </w:r>
    </w:p>
    <w:p w:rsidR="000D02C3" w:rsidRDefault="000B12AB" w:rsidP="007E4A5D">
      <w:pPr>
        <w:tabs>
          <w:tab w:val="left" w:pos="2580"/>
        </w:tabs>
        <w:rPr>
          <w:sz w:val="24"/>
          <w:szCs w:val="24"/>
        </w:rPr>
      </w:pPr>
      <w:r>
        <w:rPr>
          <w:noProof/>
          <w:sz w:val="24"/>
          <w:szCs w:val="24"/>
        </w:rPr>
        <w:lastRenderedPageBreak/>
        <w:drawing>
          <wp:inline distT="0" distB="0" distL="0" distR="0">
            <wp:extent cx="6120130" cy="3156585"/>
            <wp:effectExtent l="0" t="0" r="0" b="571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4-7 giusta.PNG"/>
                    <pic:cNvPicPr/>
                  </pic:nvPicPr>
                  <pic:blipFill>
                    <a:blip r:embed="rId45">
                      <a:extLst>
                        <a:ext uri="{28A0092B-C50C-407E-A947-70E740481C1C}">
                          <a14:useLocalDpi xmlns:a14="http://schemas.microsoft.com/office/drawing/2010/main" val="0"/>
                        </a:ext>
                      </a:extLst>
                    </a:blip>
                    <a:stretch>
                      <a:fillRect/>
                    </a:stretch>
                  </pic:blipFill>
                  <pic:spPr>
                    <a:xfrm>
                      <a:off x="0" y="0"/>
                      <a:ext cx="6120130" cy="3156585"/>
                    </a:xfrm>
                    <a:prstGeom prst="rect">
                      <a:avLst/>
                    </a:prstGeom>
                  </pic:spPr>
                </pic:pic>
              </a:graphicData>
            </a:graphic>
          </wp:inline>
        </w:drawing>
      </w:r>
    </w:p>
    <w:p w:rsidR="000B12AB" w:rsidRDefault="000B12AB" w:rsidP="000B12AB">
      <w:pPr>
        <w:pStyle w:val="Paragrafoelenco"/>
      </w:pPr>
      <w:r w:rsidRPr="000B12AB">
        <w:t>Abbiamo escluso la variabile 3 nella domanda V7, in quanto dava che le frequenze attese erano minori di 1 e portando il valore di X quadro a non essere significativo.</w:t>
      </w:r>
      <w:r>
        <w:t xml:space="preserve"> </w:t>
      </w:r>
      <w:r w:rsidRPr="000B12AB">
        <w:t> I risultati sostengono comunque che NON vi è relazione tra le due variabili (a livello di fiducia 0,05).</w:t>
      </w:r>
      <w:r>
        <w:t xml:space="preserve"> Inoltre anche l</w:t>
      </w:r>
      <w:r w:rsidRPr="000B12AB">
        <w:t>a probabilità calcolata con il test esatto di Fisher ci dice che NON vi è relazione tra le due variabili (a livello di fiducia 0,05).</w:t>
      </w:r>
    </w:p>
    <w:p w:rsidR="000D02C3" w:rsidRDefault="000D02C3" w:rsidP="007E4A5D">
      <w:pPr>
        <w:tabs>
          <w:tab w:val="left" w:pos="2580"/>
        </w:tabs>
        <w:rPr>
          <w:sz w:val="24"/>
          <w:szCs w:val="24"/>
        </w:rPr>
      </w:pPr>
      <w:r>
        <w:rPr>
          <w:noProof/>
          <w:sz w:val="24"/>
          <w:szCs w:val="24"/>
        </w:rPr>
        <w:drawing>
          <wp:inline distT="0" distB="0" distL="0" distR="0">
            <wp:extent cx="6120130" cy="3423285"/>
            <wp:effectExtent l="0" t="0" r="0" b="571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5-6.PNG"/>
                    <pic:cNvPicPr/>
                  </pic:nvPicPr>
                  <pic:blipFill>
                    <a:blip r:embed="rId46">
                      <a:extLst>
                        <a:ext uri="{28A0092B-C50C-407E-A947-70E740481C1C}">
                          <a14:useLocalDpi xmlns:a14="http://schemas.microsoft.com/office/drawing/2010/main" val="0"/>
                        </a:ext>
                      </a:extLst>
                    </a:blip>
                    <a:stretch>
                      <a:fillRect/>
                    </a:stretch>
                  </pic:blipFill>
                  <pic:spPr>
                    <a:xfrm>
                      <a:off x="0" y="0"/>
                      <a:ext cx="6120130" cy="3423285"/>
                    </a:xfrm>
                    <a:prstGeom prst="rect">
                      <a:avLst/>
                    </a:prstGeom>
                  </pic:spPr>
                </pic:pic>
              </a:graphicData>
            </a:graphic>
          </wp:inline>
        </w:drawing>
      </w:r>
    </w:p>
    <w:p w:rsidR="000B12AB" w:rsidRPr="000B12AB" w:rsidRDefault="000B12AB" w:rsidP="000B12AB">
      <w:pPr>
        <w:pStyle w:val="Paragrafoelenco"/>
      </w:pPr>
      <w:r w:rsidRPr="000B12AB">
        <w:t xml:space="preserve">La probabilità che questo valore di BSS sia diverso da zero per effetto del caso è 0. Il valore è calcolato sulla distribuzione di probabilità F di </w:t>
      </w:r>
      <w:proofErr w:type="spellStart"/>
      <w:r w:rsidRPr="000B12AB">
        <w:t>Snedecor</w:t>
      </w:r>
      <w:proofErr w:type="spellEnd"/>
      <w:r w:rsidRPr="000B12AB">
        <w:t>-Fisher con 48 e 4 gradi di libertà, in corrispondenza dell'ascissa 10.29 (area a destra di tale punto).</w:t>
      </w:r>
      <w:r w:rsidRPr="000B12AB">
        <w:br/>
        <w:t xml:space="preserve">Quando questo valore di probabilità (detto significatività della relazione) è inferiore </w:t>
      </w:r>
      <w:r w:rsidRPr="000B12AB">
        <w:lastRenderedPageBreak/>
        <w:t>a 0,05 si può iniziare a supporre lecitamente che vi sia una differenza significativa tra le medie dei due gruppi e quindi una relazione tra le due variabili.</w:t>
      </w:r>
    </w:p>
    <w:p w:rsidR="000B12AB" w:rsidRPr="00964A0D" w:rsidRDefault="000B12AB" w:rsidP="00964A0D">
      <w:pPr>
        <w:pStyle w:val="Paragrafoelenco"/>
        <w:rPr>
          <w:b/>
        </w:rPr>
      </w:pPr>
      <w:r w:rsidRPr="000B12AB">
        <w:rPr>
          <w:b/>
        </w:rPr>
        <w:t>Vi è quindi relazione tra le due variabili (a livello di fiducia 0,05)</w:t>
      </w:r>
      <w:r w:rsidR="00964A0D">
        <w:rPr>
          <w:b/>
        </w:rPr>
        <w:t>.</w:t>
      </w:r>
    </w:p>
    <w:p w:rsidR="000D02C3" w:rsidRDefault="000D02C3" w:rsidP="007E4A5D">
      <w:pPr>
        <w:tabs>
          <w:tab w:val="left" w:pos="2580"/>
        </w:tabs>
        <w:rPr>
          <w:sz w:val="24"/>
          <w:szCs w:val="24"/>
        </w:rPr>
      </w:pPr>
      <w:r>
        <w:rPr>
          <w:noProof/>
          <w:sz w:val="24"/>
          <w:szCs w:val="24"/>
        </w:rPr>
        <w:drawing>
          <wp:inline distT="0" distB="0" distL="0" distR="0">
            <wp:extent cx="6120130" cy="3375660"/>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5-7.PNG"/>
                    <pic:cNvPicPr/>
                  </pic:nvPicPr>
                  <pic:blipFill>
                    <a:blip r:embed="rId47">
                      <a:extLst>
                        <a:ext uri="{28A0092B-C50C-407E-A947-70E740481C1C}">
                          <a14:useLocalDpi xmlns:a14="http://schemas.microsoft.com/office/drawing/2010/main" val="0"/>
                        </a:ext>
                      </a:extLst>
                    </a:blip>
                    <a:stretch>
                      <a:fillRect/>
                    </a:stretch>
                  </pic:blipFill>
                  <pic:spPr>
                    <a:xfrm>
                      <a:off x="0" y="0"/>
                      <a:ext cx="6120130" cy="3375660"/>
                    </a:xfrm>
                    <a:prstGeom prst="rect">
                      <a:avLst/>
                    </a:prstGeom>
                  </pic:spPr>
                </pic:pic>
              </a:graphicData>
            </a:graphic>
          </wp:inline>
        </w:drawing>
      </w:r>
    </w:p>
    <w:p w:rsidR="000B12AB" w:rsidRPr="00964A0D" w:rsidRDefault="000B12AB" w:rsidP="00964A0D">
      <w:pPr>
        <w:pStyle w:val="Paragrafoelenco"/>
      </w:pPr>
      <w:r>
        <w:t>NON vi è relazione tra le due variabili (a livello di fiducia 0,05).</w:t>
      </w:r>
    </w:p>
    <w:p w:rsidR="000D02C3" w:rsidRDefault="000D02C3" w:rsidP="007E4A5D">
      <w:pPr>
        <w:tabs>
          <w:tab w:val="left" w:pos="2580"/>
        </w:tabs>
        <w:rPr>
          <w:sz w:val="24"/>
          <w:szCs w:val="24"/>
        </w:rPr>
      </w:pPr>
      <w:r>
        <w:rPr>
          <w:noProof/>
          <w:sz w:val="24"/>
          <w:szCs w:val="24"/>
        </w:rPr>
        <w:drawing>
          <wp:inline distT="0" distB="0" distL="0" distR="0">
            <wp:extent cx="6120130" cy="3161665"/>
            <wp:effectExtent l="0" t="0" r="0" b="635"/>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1.1-7 doppia entrata.PNG"/>
                    <pic:cNvPicPr/>
                  </pic:nvPicPr>
                  <pic:blipFill>
                    <a:blip r:embed="rId48">
                      <a:extLst>
                        <a:ext uri="{28A0092B-C50C-407E-A947-70E740481C1C}">
                          <a14:useLocalDpi xmlns:a14="http://schemas.microsoft.com/office/drawing/2010/main" val="0"/>
                        </a:ext>
                      </a:extLst>
                    </a:blip>
                    <a:stretch>
                      <a:fillRect/>
                    </a:stretch>
                  </pic:blipFill>
                  <pic:spPr>
                    <a:xfrm>
                      <a:off x="0" y="0"/>
                      <a:ext cx="6120130" cy="3161665"/>
                    </a:xfrm>
                    <a:prstGeom prst="rect">
                      <a:avLst/>
                    </a:prstGeom>
                  </pic:spPr>
                </pic:pic>
              </a:graphicData>
            </a:graphic>
          </wp:inline>
        </w:drawing>
      </w:r>
    </w:p>
    <w:p w:rsidR="000B12AB" w:rsidRPr="000B12AB" w:rsidRDefault="000B12AB" w:rsidP="000B12AB">
      <w:pPr>
        <w:pStyle w:val="Paragrafoelenco"/>
        <w:rPr>
          <w:b/>
        </w:rPr>
      </w:pPr>
      <w:r>
        <w:t xml:space="preserve">Abbiamo escluso la variabile 3 nella domanda V7, in quanto dava che le frequenze attese erano minori di 1 e portando il valore di X quadro a non essere significativo. I risultati sostengono comunque che </w:t>
      </w:r>
      <w:r w:rsidRPr="000B12AB">
        <w:rPr>
          <w:b/>
        </w:rPr>
        <w:t>vi è relazione tra le due variabili (a livello di fiducia 0,05).</w:t>
      </w:r>
    </w:p>
    <w:p w:rsidR="000B12AB" w:rsidRDefault="000B12AB" w:rsidP="007E4A5D">
      <w:pPr>
        <w:tabs>
          <w:tab w:val="left" w:pos="2580"/>
        </w:tabs>
        <w:rPr>
          <w:sz w:val="24"/>
          <w:szCs w:val="24"/>
        </w:rPr>
      </w:pPr>
    </w:p>
    <w:p w:rsidR="000D02C3" w:rsidRDefault="000D02C3" w:rsidP="007E4A5D">
      <w:pPr>
        <w:tabs>
          <w:tab w:val="left" w:pos="2580"/>
        </w:tabs>
        <w:rPr>
          <w:sz w:val="24"/>
          <w:szCs w:val="24"/>
        </w:rPr>
      </w:pPr>
      <w:bookmarkStart w:id="0" w:name="_GoBack"/>
      <w:r>
        <w:rPr>
          <w:noProof/>
          <w:sz w:val="24"/>
          <w:szCs w:val="24"/>
        </w:rPr>
        <w:lastRenderedPageBreak/>
        <w:drawing>
          <wp:inline distT="0" distB="0" distL="0" distR="0">
            <wp:extent cx="6120130" cy="3091180"/>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12.3-6de.PNG"/>
                    <pic:cNvPicPr/>
                  </pic:nvPicPr>
                  <pic:blipFill>
                    <a:blip r:embed="rId49">
                      <a:extLst>
                        <a:ext uri="{28A0092B-C50C-407E-A947-70E740481C1C}">
                          <a14:useLocalDpi xmlns:a14="http://schemas.microsoft.com/office/drawing/2010/main" val="0"/>
                        </a:ext>
                      </a:extLst>
                    </a:blip>
                    <a:stretch>
                      <a:fillRect/>
                    </a:stretch>
                  </pic:blipFill>
                  <pic:spPr>
                    <a:xfrm>
                      <a:off x="0" y="0"/>
                      <a:ext cx="6120130" cy="3091180"/>
                    </a:xfrm>
                    <a:prstGeom prst="rect">
                      <a:avLst/>
                    </a:prstGeom>
                  </pic:spPr>
                </pic:pic>
              </a:graphicData>
            </a:graphic>
          </wp:inline>
        </w:drawing>
      </w:r>
      <w:bookmarkEnd w:id="0"/>
    </w:p>
    <w:p w:rsidR="00D83930" w:rsidRDefault="00910181" w:rsidP="00910181">
      <w:pPr>
        <w:pStyle w:val="Paragrafoelenco"/>
      </w:pPr>
      <w:r>
        <w:t xml:space="preserve">La probabilità calcolata con il test esatto di Fisher ci dice che NON vi è relazione tra le due variabili (a livello di fiducia 0,05). Quindi che beve è anche a conoscenza dei rischi che comporta. </w:t>
      </w:r>
    </w:p>
    <w:p w:rsidR="00910181" w:rsidRDefault="00910181" w:rsidP="00910181">
      <w:pPr>
        <w:pStyle w:val="Paragrafoelenco"/>
      </w:pPr>
    </w:p>
    <w:p w:rsidR="00964A0D" w:rsidRDefault="00964A0D" w:rsidP="00910181">
      <w:pPr>
        <w:pStyle w:val="Paragrafoelenco"/>
      </w:pPr>
    </w:p>
    <w:p w:rsidR="00964A0D" w:rsidRDefault="00964A0D" w:rsidP="00910181">
      <w:pPr>
        <w:pStyle w:val="Paragrafoelenco"/>
      </w:pPr>
    </w:p>
    <w:p w:rsidR="00910181" w:rsidRDefault="00964A0D" w:rsidP="00910181">
      <w:pPr>
        <w:pStyle w:val="Paragrafoelenco"/>
      </w:pPr>
      <w:r>
        <w:t xml:space="preserve">ANALISI DEI RISULTATI: </w:t>
      </w:r>
    </w:p>
    <w:p w:rsidR="00910181" w:rsidRDefault="00910181" w:rsidP="00910181">
      <w:pPr>
        <w:pStyle w:val="Paragrafoelenco"/>
      </w:pPr>
    </w:p>
    <w:p w:rsidR="00D83930" w:rsidRPr="00D83930" w:rsidRDefault="00D83930" w:rsidP="00D83930">
      <w:pPr>
        <w:pStyle w:val="Paragrafoelenco"/>
        <w:rPr>
          <w:szCs w:val="24"/>
        </w:rPr>
      </w:pPr>
      <w:r w:rsidRPr="00D83930">
        <w:rPr>
          <w:rFonts w:cs="Arial"/>
          <w:szCs w:val="24"/>
        </w:rPr>
        <w:t xml:space="preserve">Analizzando i dati raccolti con i questionari abbiamo potuto constatare che non vi è una relazione significativa tra la partecipazione attiva dei giovani al Carnevale di Ivrea (variabile V4) e l'aumento del loro consumo di alcol rispetto al resto dell'anno (variabile V7): l'analisi </w:t>
      </w:r>
      <w:proofErr w:type="spellStart"/>
      <w:r w:rsidRPr="00D83930">
        <w:rPr>
          <w:rFonts w:cs="Arial"/>
          <w:szCs w:val="24"/>
        </w:rPr>
        <w:t>bivariata</w:t>
      </w:r>
      <w:proofErr w:type="spellEnd"/>
      <w:r w:rsidRPr="00D83930">
        <w:rPr>
          <w:rFonts w:cs="Arial"/>
          <w:szCs w:val="24"/>
        </w:rPr>
        <w:t xml:space="preserve"> ha infatti evidenziato una significatività=0.061.</w:t>
      </w:r>
    </w:p>
    <w:p w:rsidR="00D83930" w:rsidRPr="00D83930" w:rsidRDefault="00D83930" w:rsidP="00D83930">
      <w:pPr>
        <w:pStyle w:val="Paragrafoelenco"/>
        <w:rPr>
          <w:szCs w:val="24"/>
        </w:rPr>
      </w:pPr>
      <w:r w:rsidRPr="00D83930">
        <w:rPr>
          <w:rFonts w:cs="Arial"/>
          <w:szCs w:val="24"/>
        </w:rPr>
        <w:t>La nostra ipotesi quindi non è corroborata poiché non è emerso che la partecipazione a</w:t>
      </w:r>
      <w:r w:rsidR="00910181">
        <w:rPr>
          <w:rFonts w:cs="Arial"/>
          <w:szCs w:val="24"/>
        </w:rPr>
        <w:t xml:space="preserve">ttiva al Carnevale di Ivrea </w:t>
      </w:r>
      <w:r w:rsidRPr="00D83930">
        <w:rPr>
          <w:rFonts w:cs="Arial"/>
          <w:szCs w:val="24"/>
        </w:rPr>
        <w:t>aumenta il consumo di alcol nei giovani rispetto al resto dell'anno.</w:t>
      </w:r>
    </w:p>
    <w:p w:rsidR="00D83930" w:rsidRPr="00D83930" w:rsidRDefault="00D83930" w:rsidP="00D83930">
      <w:pPr>
        <w:pStyle w:val="Paragrafoelenco"/>
        <w:rPr>
          <w:szCs w:val="24"/>
        </w:rPr>
      </w:pPr>
      <w:r w:rsidRPr="00D83930">
        <w:rPr>
          <w:rFonts w:cs="Arial"/>
          <w:szCs w:val="24"/>
        </w:rPr>
        <w:t>Tuttavia, l'analis</w:t>
      </w:r>
      <w:r w:rsidR="00393D15">
        <w:rPr>
          <w:rFonts w:cs="Arial"/>
          <w:szCs w:val="24"/>
        </w:rPr>
        <w:t>i della varianza</w:t>
      </w:r>
      <w:r w:rsidRPr="00D83930">
        <w:rPr>
          <w:rFonts w:cs="Arial"/>
          <w:szCs w:val="24"/>
        </w:rPr>
        <w:t xml:space="preserve"> delle variabili V5 (frequenza del consumo di bevande alcoliche durante l'anno) e V6 (assunzione di alcolici a Carnevale) ci fornisce una relazione significativa, con significatività=0, suggerendoci che il consumo di alcolici durante Carnevale di Ivrea non aumenta poiché i ragazzi consumano alcolici anche durante l'anno, come si evince dalla distribuzione di frequenza della variabile V5: il 58% del campione afferma che “ogni tanto” consuma bevande alcoliche.</w:t>
      </w:r>
    </w:p>
    <w:p w:rsidR="00D83930" w:rsidRPr="00D83930" w:rsidRDefault="00D83930" w:rsidP="00D83930">
      <w:pPr>
        <w:pStyle w:val="Paragrafoelenco"/>
        <w:rPr>
          <w:szCs w:val="24"/>
        </w:rPr>
      </w:pPr>
      <w:r w:rsidRPr="00D83930">
        <w:rPr>
          <w:rFonts w:cs="Arial"/>
          <w:szCs w:val="24"/>
        </w:rPr>
        <w:t>Grazie alla distribuzione di frequenza della variabile V7 si evince tuttavia che il 72% del campione analizzato afferma di bere di più a Carnevale rispetto al resto dell'anno.</w:t>
      </w:r>
    </w:p>
    <w:p w:rsidR="00D83930" w:rsidRDefault="00D83930" w:rsidP="008908E6">
      <w:pPr>
        <w:pStyle w:val="Paragrafoelenco"/>
        <w:rPr>
          <w:rFonts w:cs="Arial"/>
          <w:szCs w:val="24"/>
        </w:rPr>
      </w:pPr>
      <w:r w:rsidRPr="00D83930">
        <w:rPr>
          <w:rFonts w:cs="Arial"/>
          <w:szCs w:val="24"/>
        </w:rPr>
        <w:t>Abbiamo inoltre constatato che coloro che affermano di bere di più nel periodo di Carnevale (variabile V7) lo fanno per divertirsi di più (variabile V11_1) con una significatività=0.014 forni</w:t>
      </w:r>
      <w:r w:rsidR="00910181">
        <w:rPr>
          <w:rFonts w:cs="Arial"/>
          <w:szCs w:val="24"/>
        </w:rPr>
        <w:t>taci dall'analisi dell’X quadro co</w:t>
      </w:r>
      <w:r w:rsidR="00393D15">
        <w:rPr>
          <w:rFonts w:cs="Arial"/>
          <w:szCs w:val="24"/>
        </w:rPr>
        <w:t>n la ta</w:t>
      </w:r>
      <w:r w:rsidR="00910181">
        <w:rPr>
          <w:rFonts w:cs="Arial"/>
          <w:szCs w:val="24"/>
        </w:rPr>
        <w:t xml:space="preserve">bella a doppia entrata. </w:t>
      </w:r>
      <w:r w:rsidRPr="00D83930">
        <w:rPr>
          <w:rFonts w:cs="Arial"/>
          <w:szCs w:val="24"/>
        </w:rPr>
        <w:t xml:space="preserve">Questo dato ci spinge a riflettere sulla realtà dei giovani che cercano </w:t>
      </w:r>
      <w:r w:rsidRPr="00D83930">
        <w:rPr>
          <w:rFonts w:cs="Arial"/>
          <w:szCs w:val="24"/>
        </w:rPr>
        <w:lastRenderedPageBreak/>
        <w:t>nell'alcol una forma di divertimento che altrimenti non riescono ad individuare nella realtà.</w:t>
      </w:r>
    </w:p>
    <w:p w:rsidR="008908E6" w:rsidRDefault="008908E6" w:rsidP="008908E6">
      <w:pPr>
        <w:pStyle w:val="Paragrafoelenco"/>
        <w:rPr>
          <w:rFonts w:cs="Arial"/>
          <w:szCs w:val="24"/>
        </w:rPr>
      </w:pPr>
    </w:p>
    <w:p w:rsidR="00DD650F" w:rsidRPr="008908E6" w:rsidRDefault="00DD650F" w:rsidP="008908E6">
      <w:pPr>
        <w:pStyle w:val="Paragrafoelenco"/>
        <w:rPr>
          <w:rFonts w:cs="Arial"/>
          <w:szCs w:val="24"/>
        </w:rPr>
      </w:pPr>
    </w:p>
    <w:p w:rsidR="00D83930" w:rsidRDefault="00D83930" w:rsidP="000C645E">
      <w:pPr>
        <w:pStyle w:val="Paragrafoelenco"/>
        <w:numPr>
          <w:ilvl w:val="0"/>
          <w:numId w:val="5"/>
        </w:numPr>
        <w:spacing w:line="240" w:lineRule="auto"/>
        <w:ind w:hanging="578"/>
        <w:rPr>
          <w:rFonts w:cs="Arial"/>
          <w:sz w:val="28"/>
          <w:szCs w:val="28"/>
        </w:rPr>
      </w:pPr>
      <w:r w:rsidRPr="009B27B9">
        <w:rPr>
          <w:rFonts w:cs="Arial"/>
          <w:sz w:val="28"/>
          <w:szCs w:val="28"/>
        </w:rPr>
        <w:t>RIFLESSIONE SULL’ESPERIENZA</w:t>
      </w:r>
    </w:p>
    <w:p w:rsidR="008908E6" w:rsidRPr="009B27B9" w:rsidRDefault="008908E6" w:rsidP="008908E6">
      <w:pPr>
        <w:pStyle w:val="Paragrafoelenco"/>
        <w:spacing w:line="240" w:lineRule="auto"/>
        <w:rPr>
          <w:rFonts w:cs="Arial"/>
          <w:sz w:val="28"/>
          <w:szCs w:val="28"/>
        </w:rPr>
      </w:pPr>
    </w:p>
    <w:p w:rsidR="000A1406" w:rsidRDefault="000A1406" w:rsidP="000A1406">
      <w:pPr>
        <w:pStyle w:val="Paragrafoelenco"/>
      </w:pPr>
      <w:r w:rsidRPr="000A1406">
        <w:t>Condurre questa ricerca empirica si è rivelato interessante sotto diversi aspetti. Abbiamo scelto di indagare questa tematica poiché interessa una realtà che ci coinvolge da vicino, essendo residenti a Ivrea e partecipanti alla manifestazione. I dati che sono emersi, pur non significativi per la conferma della nostra ipotesi, hanno fatto emergere dati importanti sul consumo di alcol nei giovani e reputiamo sarebbe interessante approfondire la questione. Abbiamo infatti considerato che sarebbe stato interessante coinvolgere nel campione anche i ragazzi che non prendono parte alla manifestazione per c</w:t>
      </w:r>
      <w:r>
        <w:t>onfrontare il consumo di alcol.</w:t>
      </w:r>
    </w:p>
    <w:p w:rsidR="000A1406" w:rsidRPr="000A1406" w:rsidRDefault="000A1406" w:rsidP="000A1406">
      <w:pPr>
        <w:pStyle w:val="Paragrafoelenco"/>
      </w:pPr>
      <w:r w:rsidRPr="000A1406">
        <w:t>Non abbiamo riscontrato difficoltà nella somministrazione dei questionari ma anzi, abbiamo beneficiato della collaborazione di preside e insegnanti del liceo nel quale ci siamo recate che hanno dimostrato interesse e curiosità nei confronti del tema della nostra ricerca empirica.</w:t>
      </w:r>
    </w:p>
    <w:p w:rsidR="000A1406" w:rsidRPr="000A1406" w:rsidRDefault="000A1406" w:rsidP="000A1406">
      <w:pPr>
        <w:pStyle w:val="Paragrafoelenco"/>
      </w:pPr>
      <w:r w:rsidRPr="000A1406">
        <w:t>La facilità nella raccolta dati, la buona conoscenza del tema trattato e la collaborazione nella realizzazione della ricerca sono stati, a nostro parere i punti di forza del nostro lavoro.</w:t>
      </w:r>
    </w:p>
    <w:p w:rsidR="00D83930" w:rsidRPr="00F75CCE" w:rsidRDefault="000A1406" w:rsidP="000A1406">
      <w:pPr>
        <w:pStyle w:val="Paragrafoelenco"/>
      </w:pPr>
      <w:r w:rsidRPr="000A1406">
        <w:t>Riteniamo tuttavia che, per una raccolta dati migliore, avremmo potuto somministrare i questionari ai ragazzi nei giorni successivi al Carnevale</w:t>
      </w:r>
      <w:r>
        <w:t>,</w:t>
      </w:r>
      <w:r w:rsidRPr="000A1406">
        <w:t xml:space="preserve"> per avere informazioni basate su esperienze recenti</w:t>
      </w:r>
      <w:r>
        <w:t>,</w:t>
      </w:r>
      <w:r w:rsidRPr="000A1406">
        <w:t xml:space="preserve"> ed estendere il campione anche ai ragazzi che non partecipano alla manifestazione in modo da avere un quadro generale della situazione.</w:t>
      </w:r>
    </w:p>
    <w:sectPr w:rsidR="00D83930" w:rsidRPr="00F75CCE" w:rsidSect="0096150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8C3" w:rsidRDefault="005A08C3" w:rsidP="000D02C3">
      <w:pPr>
        <w:spacing w:after="0" w:line="240" w:lineRule="auto"/>
      </w:pPr>
      <w:r>
        <w:separator/>
      </w:r>
    </w:p>
  </w:endnote>
  <w:endnote w:type="continuationSeparator" w:id="0">
    <w:p w:rsidR="005A08C3" w:rsidRDefault="005A08C3" w:rsidP="000D0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enSymbol">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8C3" w:rsidRDefault="005A08C3" w:rsidP="000D02C3">
      <w:pPr>
        <w:spacing w:after="0" w:line="240" w:lineRule="auto"/>
      </w:pPr>
      <w:r>
        <w:separator/>
      </w:r>
    </w:p>
  </w:footnote>
  <w:footnote w:type="continuationSeparator" w:id="0">
    <w:p w:rsidR="005A08C3" w:rsidRDefault="005A08C3" w:rsidP="000D02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DFE"/>
    <w:multiLevelType w:val="hybridMultilevel"/>
    <w:tmpl w:val="609EF6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743EB0"/>
    <w:multiLevelType w:val="hybridMultilevel"/>
    <w:tmpl w:val="58A04CF2"/>
    <w:lvl w:ilvl="0" w:tplc="C30645FE">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nsid w:val="07C70939"/>
    <w:multiLevelType w:val="hybridMultilevel"/>
    <w:tmpl w:val="6292D3BE"/>
    <w:lvl w:ilvl="0" w:tplc="0410000F">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11E68EB"/>
    <w:multiLevelType w:val="hybridMultilevel"/>
    <w:tmpl w:val="609EF6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E136F1A"/>
    <w:multiLevelType w:val="multilevel"/>
    <w:tmpl w:val="F78C4692"/>
    <w:lvl w:ilvl="0">
      <w:start w:val="3"/>
      <w:numFmt w:val="decimal"/>
      <w:lvlText w:val="%1."/>
      <w:lvlJc w:val="left"/>
      <w:pPr>
        <w:ind w:left="0" w:firstLine="0"/>
      </w:pPr>
      <w:rPr>
        <w:rFonts w:hint="default"/>
      </w:rPr>
    </w:lvl>
    <w:lvl w:ilvl="1">
      <w:start w:val="1"/>
      <w:numFmt w:val="decimal"/>
      <w:lvlText w:val="%2."/>
      <w:lvlJc w:val="left"/>
      <w:pPr>
        <w:ind w:left="284" w:hanging="284"/>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5">
    <w:nsid w:val="220439E9"/>
    <w:multiLevelType w:val="hybridMultilevel"/>
    <w:tmpl w:val="576C4048"/>
    <w:lvl w:ilvl="0" w:tplc="E50696DE">
      <w:start w:val="6"/>
      <w:numFmt w:val="bullet"/>
      <w:lvlText w:val="-"/>
      <w:lvlJc w:val="left"/>
      <w:pPr>
        <w:ind w:left="1080" w:hanging="360"/>
      </w:pPr>
      <w:rPr>
        <w:rFonts w:ascii="Calibri" w:eastAsiaTheme="minorEastAsia" w:hAnsi="Calibri"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4A514AD"/>
    <w:multiLevelType w:val="hybridMultilevel"/>
    <w:tmpl w:val="CE94BC44"/>
    <w:lvl w:ilvl="0" w:tplc="E50696DE">
      <w:start w:val="6"/>
      <w:numFmt w:val="bullet"/>
      <w:lvlText w:val="-"/>
      <w:lvlJc w:val="left"/>
      <w:pPr>
        <w:ind w:left="720" w:hanging="360"/>
      </w:pPr>
      <w:rPr>
        <w:rFonts w:ascii="Calibri" w:eastAsiaTheme="minorEastAsia"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7FF1FEC"/>
    <w:multiLevelType w:val="multilevel"/>
    <w:tmpl w:val="B3A07CF8"/>
    <w:styleLink w:val="WW8Num1"/>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nsid w:val="2E4D6C4B"/>
    <w:multiLevelType w:val="hybridMultilevel"/>
    <w:tmpl w:val="B9384134"/>
    <w:lvl w:ilvl="0" w:tplc="EB5CC99A">
      <w:start w:val="1"/>
      <w:numFmt w:val="decimal"/>
      <w:lvlText w:val="%1"/>
      <w:lvlJc w:val="left"/>
      <w:pPr>
        <w:ind w:left="1815" w:hanging="360"/>
      </w:pPr>
      <w:rPr>
        <w:rFonts w:eastAsia="Wingdings" w:hint="default"/>
      </w:rPr>
    </w:lvl>
    <w:lvl w:ilvl="1" w:tplc="04100019" w:tentative="1">
      <w:start w:val="1"/>
      <w:numFmt w:val="lowerLetter"/>
      <w:lvlText w:val="%2."/>
      <w:lvlJc w:val="left"/>
      <w:pPr>
        <w:ind w:left="2535" w:hanging="360"/>
      </w:pPr>
    </w:lvl>
    <w:lvl w:ilvl="2" w:tplc="0410001B" w:tentative="1">
      <w:start w:val="1"/>
      <w:numFmt w:val="lowerRoman"/>
      <w:lvlText w:val="%3."/>
      <w:lvlJc w:val="right"/>
      <w:pPr>
        <w:ind w:left="3255" w:hanging="180"/>
      </w:pPr>
    </w:lvl>
    <w:lvl w:ilvl="3" w:tplc="0410000F" w:tentative="1">
      <w:start w:val="1"/>
      <w:numFmt w:val="decimal"/>
      <w:lvlText w:val="%4."/>
      <w:lvlJc w:val="left"/>
      <w:pPr>
        <w:ind w:left="3975" w:hanging="360"/>
      </w:pPr>
    </w:lvl>
    <w:lvl w:ilvl="4" w:tplc="04100019" w:tentative="1">
      <w:start w:val="1"/>
      <w:numFmt w:val="lowerLetter"/>
      <w:lvlText w:val="%5."/>
      <w:lvlJc w:val="left"/>
      <w:pPr>
        <w:ind w:left="4695" w:hanging="360"/>
      </w:pPr>
    </w:lvl>
    <w:lvl w:ilvl="5" w:tplc="0410001B" w:tentative="1">
      <w:start w:val="1"/>
      <w:numFmt w:val="lowerRoman"/>
      <w:lvlText w:val="%6."/>
      <w:lvlJc w:val="right"/>
      <w:pPr>
        <w:ind w:left="5415" w:hanging="180"/>
      </w:pPr>
    </w:lvl>
    <w:lvl w:ilvl="6" w:tplc="0410000F" w:tentative="1">
      <w:start w:val="1"/>
      <w:numFmt w:val="decimal"/>
      <w:lvlText w:val="%7."/>
      <w:lvlJc w:val="left"/>
      <w:pPr>
        <w:ind w:left="6135" w:hanging="360"/>
      </w:pPr>
    </w:lvl>
    <w:lvl w:ilvl="7" w:tplc="04100019" w:tentative="1">
      <w:start w:val="1"/>
      <w:numFmt w:val="lowerLetter"/>
      <w:lvlText w:val="%8."/>
      <w:lvlJc w:val="left"/>
      <w:pPr>
        <w:ind w:left="6855" w:hanging="360"/>
      </w:pPr>
    </w:lvl>
    <w:lvl w:ilvl="8" w:tplc="0410001B" w:tentative="1">
      <w:start w:val="1"/>
      <w:numFmt w:val="lowerRoman"/>
      <w:lvlText w:val="%9."/>
      <w:lvlJc w:val="right"/>
      <w:pPr>
        <w:ind w:left="7575" w:hanging="180"/>
      </w:pPr>
    </w:lvl>
  </w:abstractNum>
  <w:abstractNum w:abstractNumId="9">
    <w:nsid w:val="4AC937EE"/>
    <w:multiLevelType w:val="hybridMultilevel"/>
    <w:tmpl w:val="A45CFE7C"/>
    <w:lvl w:ilvl="0" w:tplc="C30645F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07A1A76"/>
    <w:multiLevelType w:val="multilevel"/>
    <w:tmpl w:val="4288E410"/>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57620D8A"/>
    <w:multiLevelType w:val="multilevel"/>
    <w:tmpl w:val="3168B7D4"/>
    <w:lvl w:ilvl="0">
      <w:start w:val="3"/>
      <w:numFmt w:val="decimal"/>
      <w:lvlText w:val="%1."/>
      <w:lvlJc w:val="left"/>
      <w:pPr>
        <w:ind w:left="284" w:hanging="284"/>
      </w:pPr>
      <w:rPr>
        <w:rFonts w:hint="default"/>
      </w:rPr>
    </w:lvl>
    <w:lvl w:ilvl="1">
      <w:start w:val="1"/>
      <w:numFmt w:val="decimal"/>
      <w:lvlText w:val="%2."/>
      <w:lvlJc w:val="left"/>
      <w:pPr>
        <w:ind w:left="284" w:hanging="284"/>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2">
    <w:nsid w:val="5B86694B"/>
    <w:multiLevelType w:val="multilevel"/>
    <w:tmpl w:val="578C2AAA"/>
    <w:lvl w:ilvl="0">
      <w:start w:val="3"/>
      <w:numFmt w:val="decimal"/>
      <w:lvlText w:val="%1."/>
      <w:lvlJc w:val="left"/>
      <w:pPr>
        <w:ind w:left="284" w:hanging="284"/>
      </w:pPr>
      <w:rPr>
        <w:rFonts w:hint="default"/>
      </w:rPr>
    </w:lvl>
    <w:lvl w:ilvl="1">
      <w:start w:val="1"/>
      <w:numFmt w:val="decimal"/>
      <w:lvlText w:val="%2."/>
      <w:lvlJc w:val="left"/>
      <w:pPr>
        <w:ind w:left="284" w:hanging="284"/>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3">
    <w:nsid w:val="5D5964FD"/>
    <w:multiLevelType w:val="hybridMultilevel"/>
    <w:tmpl w:val="214CEA54"/>
    <w:lvl w:ilvl="0" w:tplc="3846513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1012491"/>
    <w:multiLevelType w:val="hybridMultilevel"/>
    <w:tmpl w:val="2CE4AE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18070F"/>
    <w:multiLevelType w:val="hybridMultilevel"/>
    <w:tmpl w:val="BB9CD7F8"/>
    <w:lvl w:ilvl="0" w:tplc="0410000F">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B200506"/>
    <w:multiLevelType w:val="hybridMultilevel"/>
    <w:tmpl w:val="F32ED500"/>
    <w:lvl w:ilvl="0" w:tplc="E50696DE">
      <w:start w:val="6"/>
      <w:numFmt w:val="bullet"/>
      <w:lvlText w:val="-"/>
      <w:lvlJc w:val="left"/>
      <w:pPr>
        <w:ind w:left="720" w:hanging="360"/>
      </w:pPr>
      <w:rPr>
        <w:rFonts w:ascii="Calibri" w:eastAsiaTheme="minorEastAsia"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6B53D22"/>
    <w:multiLevelType w:val="multilevel"/>
    <w:tmpl w:val="02CE040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8">
    <w:nsid w:val="7C9A6A1B"/>
    <w:multiLevelType w:val="hybridMultilevel"/>
    <w:tmpl w:val="95C40A9A"/>
    <w:lvl w:ilvl="0" w:tplc="E2DE09AE">
      <w:start w:val="6"/>
      <w:numFmt w:val="bullet"/>
      <w:lvlText w:val="-"/>
      <w:lvlJc w:val="left"/>
      <w:pPr>
        <w:ind w:left="1080" w:hanging="360"/>
      </w:pPr>
      <w:rPr>
        <w:rFonts w:ascii="Arial" w:eastAsiaTheme="minorEastAsia"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1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13"/>
  </w:num>
  <w:num w:numId="8">
    <w:abstractNumId w:val="8"/>
  </w:num>
  <w:num w:numId="9">
    <w:abstractNumId w:val="11"/>
  </w:num>
  <w:num w:numId="10">
    <w:abstractNumId w:val="17"/>
  </w:num>
  <w:num w:numId="11">
    <w:abstractNumId w:val="9"/>
  </w:num>
  <w:num w:numId="12">
    <w:abstractNumId w:val="1"/>
  </w:num>
  <w:num w:numId="13">
    <w:abstractNumId w:val="18"/>
  </w:num>
  <w:num w:numId="14">
    <w:abstractNumId w:val="5"/>
  </w:num>
  <w:num w:numId="15">
    <w:abstractNumId w:val="10"/>
  </w:num>
  <w:num w:numId="16">
    <w:abstractNumId w:val="4"/>
  </w:num>
  <w:num w:numId="17">
    <w:abstractNumId w:val="12"/>
  </w:num>
  <w:num w:numId="18">
    <w:abstractNumId w:val="7"/>
  </w:num>
  <w:num w:numId="19">
    <w:abstractNumId w:val="7"/>
  </w:num>
  <w:num w:numId="20">
    <w:abstractNumId w:val="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BDA"/>
    <w:rsid w:val="0005302F"/>
    <w:rsid w:val="000A1406"/>
    <w:rsid w:val="000B12AB"/>
    <w:rsid w:val="000C0150"/>
    <w:rsid w:val="000C645E"/>
    <w:rsid w:val="000D02C3"/>
    <w:rsid w:val="000F23AA"/>
    <w:rsid w:val="001B5209"/>
    <w:rsid w:val="002155EC"/>
    <w:rsid w:val="002959D5"/>
    <w:rsid w:val="0030482F"/>
    <w:rsid w:val="00332A8B"/>
    <w:rsid w:val="00393D15"/>
    <w:rsid w:val="003E17E3"/>
    <w:rsid w:val="004301DE"/>
    <w:rsid w:val="00433509"/>
    <w:rsid w:val="00451213"/>
    <w:rsid w:val="004E1164"/>
    <w:rsid w:val="00543206"/>
    <w:rsid w:val="005A08C3"/>
    <w:rsid w:val="005A5E84"/>
    <w:rsid w:val="005C1D84"/>
    <w:rsid w:val="005E36DC"/>
    <w:rsid w:val="006954AB"/>
    <w:rsid w:val="007325AB"/>
    <w:rsid w:val="007D4720"/>
    <w:rsid w:val="007E4A5D"/>
    <w:rsid w:val="00807E44"/>
    <w:rsid w:val="0082695B"/>
    <w:rsid w:val="00830F3E"/>
    <w:rsid w:val="008908E6"/>
    <w:rsid w:val="00910181"/>
    <w:rsid w:val="00952BC6"/>
    <w:rsid w:val="00961502"/>
    <w:rsid w:val="00964A0D"/>
    <w:rsid w:val="009B27B9"/>
    <w:rsid w:val="00B66934"/>
    <w:rsid w:val="00BC2761"/>
    <w:rsid w:val="00C84317"/>
    <w:rsid w:val="00C85649"/>
    <w:rsid w:val="00CD416B"/>
    <w:rsid w:val="00CF622E"/>
    <w:rsid w:val="00D153BB"/>
    <w:rsid w:val="00D83930"/>
    <w:rsid w:val="00DA64FB"/>
    <w:rsid w:val="00DD650F"/>
    <w:rsid w:val="00DF1E3F"/>
    <w:rsid w:val="00E558B0"/>
    <w:rsid w:val="00ED6FB9"/>
    <w:rsid w:val="00F276BF"/>
    <w:rsid w:val="00F45BDA"/>
    <w:rsid w:val="00F4687F"/>
    <w:rsid w:val="00F75CCE"/>
    <w:rsid w:val="00F82D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ind w:left="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45B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5BDA"/>
    <w:rPr>
      <w:rFonts w:ascii="Tahoma" w:hAnsi="Tahoma" w:cs="Tahoma"/>
      <w:sz w:val="16"/>
      <w:szCs w:val="16"/>
    </w:rPr>
  </w:style>
  <w:style w:type="paragraph" w:styleId="Paragrafoelenco">
    <w:name w:val="List Paragraph"/>
    <w:basedOn w:val="Normale"/>
    <w:qFormat/>
    <w:rsid w:val="00CD416B"/>
    <w:pPr>
      <w:ind w:left="720"/>
      <w:contextualSpacing/>
    </w:pPr>
    <w:rPr>
      <w:rFonts w:ascii="Arial" w:hAnsi="Arial"/>
      <w:sz w:val="24"/>
    </w:rPr>
  </w:style>
  <w:style w:type="paragraph" w:styleId="Nessunaspaziatura">
    <w:name w:val="No Spacing"/>
    <w:uiPriority w:val="1"/>
    <w:qFormat/>
    <w:rsid w:val="00C85649"/>
    <w:pPr>
      <w:spacing w:after="0" w:line="240" w:lineRule="auto"/>
    </w:pPr>
  </w:style>
  <w:style w:type="paragraph" w:customStyle="1" w:styleId="TableContents">
    <w:name w:val="Table Contents"/>
    <w:basedOn w:val="Normale"/>
    <w:rsid w:val="0030482F"/>
    <w:pPr>
      <w:suppressLineNumbers/>
      <w:suppressAutoHyphens/>
      <w:autoSpaceDN w:val="0"/>
      <w:textAlignment w:val="baseline"/>
    </w:pPr>
    <w:rPr>
      <w:rFonts w:ascii="Calibri" w:eastAsia="Arial Unicode MS" w:hAnsi="Calibri" w:cs="Calibri"/>
      <w:kern w:val="3"/>
      <w:lang w:eastAsia="en-US"/>
    </w:rPr>
  </w:style>
  <w:style w:type="paragraph" w:customStyle="1" w:styleId="Table">
    <w:name w:val="Table"/>
    <w:basedOn w:val="Didascalia"/>
    <w:rsid w:val="0030482F"/>
    <w:pPr>
      <w:suppressLineNumbers/>
      <w:suppressAutoHyphens/>
      <w:autoSpaceDN w:val="0"/>
      <w:spacing w:before="120" w:after="120" w:line="276" w:lineRule="auto"/>
      <w:textAlignment w:val="baseline"/>
    </w:pPr>
    <w:rPr>
      <w:rFonts w:ascii="Calibri" w:eastAsia="Arial Unicode MS" w:hAnsi="Calibri" w:cs="Calibri"/>
      <w:b w:val="0"/>
      <w:bCs w:val="0"/>
      <w:i/>
      <w:iCs/>
      <w:color w:val="auto"/>
      <w:kern w:val="3"/>
      <w:sz w:val="24"/>
      <w:szCs w:val="24"/>
      <w:lang w:eastAsia="en-US"/>
    </w:rPr>
  </w:style>
  <w:style w:type="paragraph" w:styleId="Didascalia">
    <w:name w:val="caption"/>
    <w:basedOn w:val="Normale"/>
    <w:next w:val="Normale"/>
    <w:uiPriority w:val="35"/>
    <w:semiHidden/>
    <w:unhideWhenUsed/>
    <w:qFormat/>
    <w:rsid w:val="0030482F"/>
    <w:pPr>
      <w:spacing w:line="240" w:lineRule="auto"/>
    </w:pPr>
    <w:rPr>
      <w:b/>
      <w:bCs/>
      <w:color w:val="4F81BD" w:themeColor="accent1"/>
      <w:sz w:val="18"/>
      <w:szCs w:val="18"/>
    </w:rPr>
  </w:style>
  <w:style w:type="character" w:customStyle="1" w:styleId="Internetlink">
    <w:name w:val="Internet link"/>
    <w:basedOn w:val="Carpredefinitoparagrafo"/>
    <w:rsid w:val="00ED6FB9"/>
    <w:rPr>
      <w:color w:val="0000FF"/>
      <w:u w:val="single"/>
    </w:rPr>
  </w:style>
  <w:style w:type="numbering" w:customStyle="1" w:styleId="WW8Num1">
    <w:name w:val="WW8Num1"/>
    <w:basedOn w:val="Nessunelenco"/>
    <w:rsid w:val="00ED6FB9"/>
    <w:pPr>
      <w:numPr>
        <w:numId w:val="18"/>
      </w:numPr>
    </w:pPr>
  </w:style>
  <w:style w:type="paragraph" w:customStyle="1" w:styleId="Textbody">
    <w:name w:val="Text body"/>
    <w:basedOn w:val="Normale"/>
    <w:rsid w:val="00D83930"/>
    <w:pPr>
      <w:widowControl w:val="0"/>
      <w:suppressAutoHyphens/>
      <w:autoSpaceDN w:val="0"/>
      <w:spacing w:after="120" w:line="240" w:lineRule="auto"/>
      <w:ind w:left="0"/>
      <w:jc w:val="left"/>
      <w:textAlignment w:val="baseline"/>
    </w:pPr>
    <w:rPr>
      <w:rFonts w:ascii="Times New Roman" w:eastAsia="Arial Unicode MS" w:hAnsi="Times New Roman" w:cs="Arial Unicode MS"/>
      <w:kern w:val="3"/>
      <w:sz w:val="24"/>
      <w:szCs w:val="24"/>
      <w:lang w:eastAsia="zh-CN" w:bidi="hi-IN"/>
    </w:rPr>
  </w:style>
  <w:style w:type="paragraph" w:styleId="Intestazione">
    <w:name w:val="header"/>
    <w:basedOn w:val="Normale"/>
    <w:link w:val="IntestazioneCarattere"/>
    <w:uiPriority w:val="99"/>
    <w:unhideWhenUsed/>
    <w:rsid w:val="000D02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02C3"/>
  </w:style>
  <w:style w:type="paragraph" w:styleId="Pidipagina">
    <w:name w:val="footer"/>
    <w:basedOn w:val="Normale"/>
    <w:link w:val="PidipaginaCarattere"/>
    <w:uiPriority w:val="99"/>
    <w:unhideWhenUsed/>
    <w:rsid w:val="000D02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02C3"/>
  </w:style>
  <w:style w:type="paragraph" w:styleId="NormaleWeb">
    <w:name w:val="Normal (Web)"/>
    <w:basedOn w:val="Normale"/>
    <w:uiPriority w:val="99"/>
    <w:semiHidden/>
    <w:unhideWhenUsed/>
    <w:rsid w:val="000B12AB"/>
    <w:pPr>
      <w:spacing w:before="100" w:beforeAutospacing="1" w:after="100" w:afterAutospacing="1" w:line="240" w:lineRule="auto"/>
      <w:ind w:left="0"/>
      <w:jc w:val="left"/>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ind w:left="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45B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5BDA"/>
    <w:rPr>
      <w:rFonts w:ascii="Tahoma" w:hAnsi="Tahoma" w:cs="Tahoma"/>
      <w:sz w:val="16"/>
      <w:szCs w:val="16"/>
    </w:rPr>
  </w:style>
  <w:style w:type="paragraph" w:styleId="Paragrafoelenco">
    <w:name w:val="List Paragraph"/>
    <w:basedOn w:val="Normale"/>
    <w:qFormat/>
    <w:rsid w:val="00CD416B"/>
    <w:pPr>
      <w:ind w:left="720"/>
      <w:contextualSpacing/>
    </w:pPr>
    <w:rPr>
      <w:rFonts w:ascii="Arial" w:hAnsi="Arial"/>
      <w:sz w:val="24"/>
    </w:rPr>
  </w:style>
  <w:style w:type="paragraph" w:styleId="Nessunaspaziatura">
    <w:name w:val="No Spacing"/>
    <w:uiPriority w:val="1"/>
    <w:qFormat/>
    <w:rsid w:val="00C85649"/>
    <w:pPr>
      <w:spacing w:after="0" w:line="240" w:lineRule="auto"/>
    </w:pPr>
  </w:style>
  <w:style w:type="paragraph" w:customStyle="1" w:styleId="TableContents">
    <w:name w:val="Table Contents"/>
    <w:basedOn w:val="Normale"/>
    <w:rsid w:val="0030482F"/>
    <w:pPr>
      <w:suppressLineNumbers/>
      <w:suppressAutoHyphens/>
      <w:autoSpaceDN w:val="0"/>
      <w:textAlignment w:val="baseline"/>
    </w:pPr>
    <w:rPr>
      <w:rFonts w:ascii="Calibri" w:eastAsia="Arial Unicode MS" w:hAnsi="Calibri" w:cs="Calibri"/>
      <w:kern w:val="3"/>
      <w:lang w:eastAsia="en-US"/>
    </w:rPr>
  </w:style>
  <w:style w:type="paragraph" w:customStyle="1" w:styleId="Table">
    <w:name w:val="Table"/>
    <w:basedOn w:val="Didascalia"/>
    <w:rsid w:val="0030482F"/>
    <w:pPr>
      <w:suppressLineNumbers/>
      <w:suppressAutoHyphens/>
      <w:autoSpaceDN w:val="0"/>
      <w:spacing w:before="120" w:after="120" w:line="276" w:lineRule="auto"/>
      <w:textAlignment w:val="baseline"/>
    </w:pPr>
    <w:rPr>
      <w:rFonts w:ascii="Calibri" w:eastAsia="Arial Unicode MS" w:hAnsi="Calibri" w:cs="Calibri"/>
      <w:b w:val="0"/>
      <w:bCs w:val="0"/>
      <w:i/>
      <w:iCs/>
      <w:color w:val="auto"/>
      <w:kern w:val="3"/>
      <w:sz w:val="24"/>
      <w:szCs w:val="24"/>
      <w:lang w:eastAsia="en-US"/>
    </w:rPr>
  </w:style>
  <w:style w:type="paragraph" w:styleId="Didascalia">
    <w:name w:val="caption"/>
    <w:basedOn w:val="Normale"/>
    <w:next w:val="Normale"/>
    <w:uiPriority w:val="35"/>
    <w:semiHidden/>
    <w:unhideWhenUsed/>
    <w:qFormat/>
    <w:rsid w:val="0030482F"/>
    <w:pPr>
      <w:spacing w:line="240" w:lineRule="auto"/>
    </w:pPr>
    <w:rPr>
      <w:b/>
      <w:bCs/>
      <w:color w:val="4F81BD" w:themeColor="accent1"/>
      <w:sz w:val="18"/>
      <w:szCs w:val="18"/>
    </w:rPr>
  </w:style>
  <w:style w:type="character" w:customStyle="1" w:styleId="Internetlink">
    <w:name w:val="Internet link"/>
    <w:basedOn w:val="Carpredefinitoparagrafo"/>
    <w:rsid w:val="00ED6FB9"/>
    <w:rPr>
      <w:color w:val="0000FF"/>
      <w:u w:val="single"/>
    </w:rPr>
  </w:style>
  <w:style w:type="numbering" w:customStyle="1" w:styleId="WW8Num1">
    <w:name w:val="WW8Num1"/>
    <w:basedOn w:val="Nessunelenco"/>
    <w:rsid w:val="00ED6FB9"/>
    <w:pPr>
      <w:numPr>
        <w:numId w:val="18"/>
      </w:numPr>
    </w:pPr>
  </w:style>
  <w:style w:type="paragraph" w:customStyle="1" w:styleId="Textbody">
    <w:name w:val="Text body"/>
    <w:basedOn w:val="Normale"/>
    <w:rsid w:val="00D83930"/>
    <w:pPr>
      <w:widowControl w:val="0"/>
      <w:suppressAutoHyphens/>
      <w:autoSpaceDN w:val="0"/>
      <w:spacing w:after="120" w:line="240" w:lineRule="auto"/>
      <w:ind w:left="0"/>
      <w:jc w:val="left"/>
      <w:textAlignment w:val="baseline"/>
    </w:pPr>
    <w:rPr>
      <w:rFonts w:ascii="Times New Roman" w:eastAsia="Arial Unicode MS" w:hAnsi="Times New Roman" w:cs="Arial Unicode MS"/>
      <w:kern w:val="3"/>
      <w:sz w:val="24"/>
      <w:szCs w:val="24"/>
      <w:lang w:eastAsia="zh-CN" w:bidi="hi-IN"/>
    </w:rPr>
  </w:style>
  <w:style w:type="paragraph" w:styleId="Intestazione">
    <w:name w:val="header"/>
    <w:basedOn w:val="Normale"/>
    <w:link w:val="IntestazioneCarattere"/>
    <w:uiPriority w:val="99"/>
    <w:unhideWhenUsed/>
    <w:rsid w:val="000D02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02C3"/>
  </w:style>
  <w:style w:type="paragraph" w:styleId="Pidipagina">
    <w:name w:val="footer"/>
    <w:basedOn w:val="Normale"/>
    <w:link w:val="PidipaginaCarattere"/>
    <w:uiPriority w:val="99"/>
    <w:unhideWhenUsed/>
    <w:rsid w:val="000D02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02C3"/>
  </w:style>
  <w:style w:type="paragraph" w:styleId="NormaleWeb">
    <w:name w:val="Normal (Web)"/>
    <w:basedOn w:val="Normale"/>
    <w:uiPriority w:val="99"/>
    <w:semiHidden/>
    <w:unhideWhenUsed/>
    <w:rsid w:val="000B12AB"/>
    <w:pPr>
      <w:spacing w:before="100" w:beforeAutospacing="1" w:after="100" w:afterAutospacing="1" w:line="240" w:lineRule="auto"/>
      <w:ind w:left="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80888">
      <w:bodyDiv w:val="1"/>
      <w:marLeft w:val="0"/>
      <w:marRight w:val="0"/>
      <w:marTop w:val="0"/>
      <w:marBottom w:val="0"/>
      <w:divBdr>
        <w:top w:val="none" w:sz="0" w:space="0" w:color="auto"/>
        <w:left w:val="none" w:sz="0" w:space="0" w:color="auto"/>
        <w:bottom w:val="none" w:sz="0" w:space="0" w:color="auto"/>
        <w:right w:val="none" w:sz="0" w:space="0" w:color="auto"/>
      </w:divBdr>
    </w:div>
    <w:div w:id="1840339859">
      <w:bodyDiv w:val="1"/>
      <w:marLeft w:val="0"/>
      <w:marRight w:val="0"/>
      <w:marTop w:val="0"/>
      <w:marBottom w:val="0"/>
      <w:divBdr>
        <w:top w:val="none" w:sz="0" w:space="0" w:color="auto"/>
        <w:left w:val="none" w:sz="0" w:space="0" w:color="auto"/>
        <w:bottom w:val="none" w:sz="0" w:space="0" w:color="auto"/>
        <w:right w:val="none" w:sz="0" w:space="0" w:color="auto"/>
      </w:divBdr>
    </w:div>
    <w:div w:id="191603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orino.repubblica.it/cronaca/2016/02/07/news/carnevale_d_ivrea_un_dodicenne_ricoverato_in_coma_etilico-132922282/" TargetMode="External"/><Relationship Id="rId18" Type="http://schemas.openxmlformats.org/officeDocument/2006/relationships/hyperlink" Target="http://www.minori.it/files/Ricerca_CNDA_Bere_a_rischio.pdf" TargetMode="External"/><Relationship Id="rId26" Type="http://schemas.openxmlformats.org/officeDocument/2006/relationships/image" Target="media/image9.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lastampa.it/2014/02/28/cronaca/ivrea-la-prima-sera-di-carnevale-finisce-con-un-bollettino-di-guerra-e-la-festa-gi-sotto-accusa-84DY0v9fXveZG4N58wKeJO/pagina.html" TargetMode="External"/><Relationship Id="rId17" Type="http://schemas.openxmlformats.org/officeDocument/2006/relationships/hyperlink" Target="http://www.galileonet.it/blog_post/alcol-e-cattiva-alimentazione-le-brutte-abitudini-degli-adolescenti/"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hyperlink" Target="http://www.galileonet.it/2016/01/il-libro-inchiesta-sui-giovani-e-lalcol/"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lute.gov.it/portale/temi/p2_6.jsp?id=2351&amp;area=alcol&amp;menu=vuoto"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 Type="http://schemas.openxmlformats.org/officeDocument/2006/relationships/settings" Target="settings.xml"/><Relationship Id="rId15" Type="http://schemas.openxmlformats.org/officeDocument/2006/relationships/hyperlink" Target="http://www.galileonet.it/2016/01/il-libro-inchiesta-sui-giovani-e-lalcol/"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10" Type="http://schemas.openxmlformats.org/officeDocument/2006/relationships/image" Target="media/image2.PNG"/><Relationship Id="rId19" Type="http://schemas.openxmlformats.org/officeDocument/2006/relationships/hyperlink" Target="http://alimentazionebambini.e-coop.it/attualita/adolescenza-e-alcol-effetti-e-cattive-abitudini/" TargetMode="External"/><Relationship Id="rId31" Type="http://schemas.openxmlformats.org/officeDocument/2006/relationships/image" Target="media/image14.PNG"/><Relationship Id="rId44" Type="http://schemas.openxmlformats.org/officeDocument/2006/relationships/image" Target="media/image27.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orino.repubblica.it/cronaca/2016/02/07/news/carnevale_d_ivrea_un_dodicenne_ricoverato_in_coma_etilico-132922282/"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35DD4-356B-4B11-B9DD-A7FDFC2D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3270</Words>
  <Characters>18642</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adry</dc:creator>
  <cp:lastModifiedBy>Mariagrazia</cp:lastModifiedBy>
  <cp:revision>3</cp:revision>
  <dcterms:created xsi:type="dcterms:W3CDTF">2017-01-13T11:52:00Z</dcterms:created>
  <dcterms:modified xsi:type="dcterms:W3CDTF">2017-01-13T13:32:00Z</dcterms:modified>
</cp:coreProperties>
</file>